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C92" w:rsidRDefault="00DD7F90" w:rsidP="00CD3C92">
      <w:pPr>
        <w:pStyle w:val="Default"/>
        <w:rPr>
          <w:rFonts w:ascii="Tw Cen MT" w:hAnsi="Tw Cen MT"/>
        </w:rPr>
      </w:pPr>
      <w:bookmarkStart w:id="0" w:name="_GoBack"/>
      <w:bookmarkEnd w:id="0"/>
      <w:r>
        <w:rPr>
          <w:rFonts w:ascii="Tw Cen MT" w:hAnsi="Tw Cen MT"/>
          <w:noProof/>
          <w:color w:val="004A91"/>
          <w:sz w:val="56"/>
          <w:szCs w:val="56"/>
          <w:lang w:eastAsia="en-US"/>
        </w:rPr>
        <mc:AlternateContent>
          <mc:Choice Requires="wpg">
            <w:drawing>
              <wp:anchor distT="0" distB="0" distL="114300" distR="114300" simplePos="0" relativeHeight="251659264" behindDoc="0" locked="0" layoutInCell="1" allowOverlap="1">
                <wp:simplePos x="0" y="0"/>
                <wp:positionH relativeFrom="column">
                  <wp:posOffset>-10160</wp:posOffset>
                </wp:positionH>
                <wp:positionV relativeFrom="paragraph">
                  <wp:posOffset>-124460</wp:posOffset>
                </wp:positionV>
                <wp:extent cx="3927475" cy="3683000"/>
                <wp:effectExtent l="0" t="0" r="15875" b="1270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7475" cy="3683000"/>
                          <a:chOff x="0" y="0"/>
                          <a:chExt cx="3927214" cy="3683030"/>
                        </a:xfrm>
                      </wpg:grpSpPr>
                      <wps:wsp>
                        <wps:cNvPr id="15" name="AutoShape 2"/>
                        <wps:cNvSpPr>
                          <a:spLocks noChangeArrowheads="1"/>
                        </wps:cNvSpPr>
                        <wps:spPr bwMode="auto">
                          <a:xfrm>
                            <a:off x="0" y="1"/>
                            <a:ext cx="1887291" cy="1785719"/>
                          </a:xfrm>
                          <a:prstGeom prst="flowChartAlternateProcess">
                            <a:avLst/>
                          </a:prstGeom>
                          <a:solidFill>
                            <a:srgbClr val="004A91"/>
                          </a:solidFill>
                          <a:ln w="9525">
                            <a:solidFill>
                              <a:srgbClr val="004A91"/>
                            </a:solidFill>
                            <a:miter lim="800000"/>
                            <a:headEnd/>
                            <a:tailEnd/>
                          </a:ln>
                        </wps:spPr>
                        <wps:bodyPr vert="horz" wrap="square" lIns="91440" tIns="45720" rIns="91440" bIns="45720" numCol="1" anchor="t" anchorCtr="0" compatLnSpc="1">
                          <a:prstTxWarp prst="textNoShape">
                            <a:avLst/>
                          </a:prstTxWarp>
                        </wps:bodyPr>
                      </wps:wsp>
                      <wps:wsp>
                        <wps:cNvPr id="16" name="AutoShape 2"/>
                        <wps:cNvSpPr>
                          <a:spLocks noChangeArrowheads="1"/>
                        </wps:cNvSpPr>
                        <wps:spPr bwMode="auto">
                          <a:xfrm>
                            <a:off x="2039923" y="1"/>
                            <a:ext cx="1887291" cy="1785719"/>
                          </a:xfrm>
                          <a:prstGeom prst="flowChartAlternateProcess">
                            <a:avLst/>
                          </a:prstGeom>
                          <a:solidFill>
                            <a:srgbClr val="004A91"/>
                          </a:solidFill>
                          <a:ln w="9525">
                            <a:solidFill>
                              <a:srgbClr val="004A91"/>
                            </a:solidFill>
                            <a:miter lim="800000"/>
                            <a:headEnd/>
                            <a:tailEnd/>
                          </a:ln>
                        </wps:spPr>
                        <wps:bodyPr vert="horz" wrap="square" lIns="91440" tIns="45720" rIns="91440" bIns="45720" numCol="1" anchor="t" anchorCtr="0" compatLnSpc="1">
                          <a:prstTxWarp prst="textNoShape">
                            <a:avLst/>
                          </a:prstTxWarp>
                        </wps:bodyPr>
                      </wps:wsp>
                      <wps:wsp>
                        <wps:cNvPr id="17" name="AutoShape 2"/>
                        <wps:cNvSpPr>
                          <a:spLocks noChangeArrowheads="1"/>
                        </wps:cNvSpPr>
                        <wps:spPr bwMode="auto">
                          <a:xfrm>
                            <a:off x="0" y="1897311"/>
                            <a:ext cx="1887291" cy="1785719"/>
                          </a:xfrm>
                          <a:prstGeom prst="flowChartAlternateProcess">
                            <a:avLst/>
                          </a:prstGeom>
                          <a:solidFill>
                            <a:srgbClr val="004A91"/>
                          </a:solidFill>
                          <a:ln w="9525">
                            <a:solidFill>
                              <a:srgbClr val="004A91"/>
                            </a:solidFill>
                            <a:miter lim="800000"/>
                            <a:headEnd/>
                            <a:tailEnd/>
                          </a:ln>
                        </wps:spPr>
                        <wps:bodyPr vert="horz" wrap="square" lIns="91440" tIns="45720" rIns="91440" bIns="45720" numCol="1" anchor="t" anchorCtr="0" compatLnSpc="1">
                          <a:prstTxWarp prst="textNoShape">
                            <a:avLst/>
                          </a:prstTxWarp>
                        </wps:bodyPr>
                      </wps:wsp>
                      <wps:wsp>
                        <wps:cNvPr id="18" name="AutoShape 2"/>
                        <wps:cNvSpPr>
                          <a:spLocks noChangeArrowheads="1"/>
                        </wps:cNvSpPr>
                        <wps:spPr bwMode="auto">
                          <a:xfrm>
                            <a:off x="2039923" y="1897311"/>
                            <a:ext cx="1887291" cy="1785719"/>
                          </a:xfrm>
                          <a:prstGeom prst="flowChartAlternateProcess">
                            <a:avLst/>
                          </a:prstGeom>
                          <a:solidFill>
                            <a:srgbClr val="004A91"/>
                          </a:solidFill>
                          <a:ln w="9525">
                            <a:solidFill>
                              <a:srgbClr val="004A91"/>
                            </a:solidFill>
                            <a:miter lim="800000"/>
                            <a:headEnd/>
                            <a:tailEnd/>
                          </a:ln>
                        </wps:spPr>
                        <wps:bodyPr vert="horz" wrap="square" lIns="91440" tIns="45720" rIns="91440" bIns="45720" numCol="1" anchor="t" anchorCtr="0" compatLnSpc="1">
                          <a:prstTxWarp prst="textNoShape">
                            <a:avLst/>
                          </a:prstTxWarp>
                        </wps:bodyPr>
                      </wps:wsp>
                      <pic:pic xmlns:pic="http://schemas.openxmlformats.org/drawingml/2006/picture">
                        <pic:nvPicPr>
                          <pic:cNvPr id="19" name="Picture 16" descr="https://d30y9cdsu7xlg0.cloudfront.net/png/41328-200.png"/>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887291" cy="1887291"/>
                          </a:xfrm>
                          <a:prstGeom prst="rect">
                            <a:avLst/>
                          </a:prstGeom>
                          <a:noFill/>
                          <a:ln>
                            <a:noFill/>
                          </a:ln>
                        </pic:spPr>
                      </pic:pic>
                      <pic:pic xmlns:pic="http://schemas.openxmlformats.org/drawingml/2006/picture">
                        <pic:nvPicPr>
                          <pic:cNvPr id="20" name="Picture 17" descr="https://d30y9cdsu7xlg0.cloudfront.net/png/59526-200.png"/>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69080" y="1915605"/>
                            <a:ext cx="1749130" cy="1749130"/>
                          </a:xfrm>
                          <a:prstGeom prst="rect">
                            <a:avLst/>
                          </a:prstGeom>
                          <a:noFill/>
                          <a:ln>
                            <a:noFill/>
                          </a:ln>
                        </pic:spPr>
                      </pic:pic>
                      <pic:pic xmlns:pic="http://schemas.openxmlformats.org/drawingml/2006/picture">
                        <pic:nvPicPr>
                          <pic:cNvPr id="21" name="Picture 18"/>
                          <pic:cNvPicPr>
                            <a:picLocks noChangeAspect="1"/>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2184517" y="93809"/>
                            <a:ext cx="1598102" cy="1598102"/>
                          </a:xfrm>
                          <a:prstGeom prst="rect">
                            <a:avLst/>
                          </a:prstGeom>
                        </pic:spPr>
                      </pic:pic>
                      <pic:pic xmlns:pic="http://schemas.openxmlformats.org/drawingml/2006/picture">
                        <pic:nvPicPr>
                          <pic:cNvPr id="22" name="Picture 19"/>
                          <pic:cNvPicPr>
                            <a:picLocks noChangeAspect="1"/>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2170848" y="1977450"/>
                            <a:ext cx="1625440" cy="16254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8pt;margin-top:-9.8pt;width:309.25pt;height:290pt;z-index:251659264" coordsize="39272,36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28PDgQA&#10;AAAABPlbT7BB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7" type="#_x0000_t176" style="position:absolute;width:18872;height:17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H8EA&#10;AADbAAAADwAAAGRycy9kb3ducmV2LnhtbERPTWvCQBC9F/wPyxS81U0FQxtdpYpCwJPaFo9jdsyG&#10;ZmdDdqPx37uC0Ns83ufMFr2txYVaXzlW8D5KQBAXTldcKvg+bN4+QPiArLF2TApu5GExH7zMMNPu&#10;yju67EMpYgj7DBWYEJpMSl8YsuhHriGO3Nm1FkOEbSl1i9cYbms5TpJUWqw4NhhsaGWo+Nt3VgGm&#10;eZcf18UvfZqfdNkt89Nt65QavvZfUxCB+vAvfrpzHedP4PFLPE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Xh/BAAAA2wAAAA8AAAAAAAAAAAAAAAAAmAIAAGRycy9kb3du&#10;cmV2LnhtbFBLBQYAAAAABAAEAPUAAACGAwAAAAA=&#10;" fillcolor="#004a91" strokecolor="#004a91"/>
                <v:shape id="AutoShape 2" o:spid="_x0000_s1028" type="#_x0000_t176" style="position:absolute;left:20399;width:18873;height:17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AaMAA&#10;AADbAAAADwAAAGRycy9kb3ducmV2LnhtbERPS4vCMBC+L/gfwgh7W9PdQ1mrUVZxobAnn3gcm7Ep&#10;NpPSpFr/vVkQvM3H95zpvLe1uFLrK8cKPkcJCOLC6YpLBbvt78c3CB+QNdaOScGdPMxng7cpZtrd&#10;eE3XTShFDGGfoQITQpNJ6QtDFv3INcSRO7vWYoiwLaVu8RbDbS2/kiSVFiuODQYbWhoqLpvOKsA0&#10;7/LjqjjQ2OzTRbfIT/c/p9T7sP+ZgAjUh5f46c51nJ/C/y/x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7AaMAAAADbAAAADwAAAAAAAAAAAAAAAACYAgAAZHJzL2Rvd25y&#10;ZXYueG1sUEsFBgAAAAAEAAQA9QAAAIUDAAAAAA==&#10;" fillcolor="#004a91" strokecolor="#004a91"/>
                <v:shape id="AutoShape 2" o:spid="_x0000_s1029" type="#_x0000_t176" style="position:absolute;top:18973;width:18872;height:17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l88IA&#10;AADbAAAADwAAAGRycy9kb3ducmV2LnhtbERPTWvCQBC9C/6HZQredFMPqU3dhCoKgZ7UtvQ4zU6z&#10;odnZkN1o/PduoeBtHu9z1sVoW3Gm3jeOFTwuEhDEldMN1wreT/v5CoQPyBpbx6TgSh6KfDpZY6bd&#10;hQ90PoZaxBD2GSowIXSZlL4yZNEvXEccuR/XWwwR9rXUPV5iuG3lMklSabHh2GCwo62h6vc4WAWY&#10;lkP5tas+6dl8pJthU35f35xSs4fx9QVEoDHcxf/uUsf5T/D3Szx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mXzwgAAANsAAAAPAAAAAAAAAAAAAAAAAJgCAABkcnMvZG93&#10;bnJldi54bWxQSwUGAAAAAAQABAD1AAAAhwMAAAAA&#10;" fillcolor="#004a91" strokecolor="#004a91"/>
                <v:shape id="AutoShape 2" o:spid="_x0000_s1030" type="#_x0000_t176" style="position:absolute;left:20399;top:18973;width:18873;height:17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xgcQA&#10;AADbAAAADwAAAGRycy9kb3ducmV2LnhtbESPQW/CMAyF75P2HyJP2m2k41CNQkAwManSTgM2cTSN&#10;aSoap2pSKP9+PkzazdZ7fu/zYjX6Vl2pj01gA6+TDBRxFWzDtYHD/uPlDVRMyBbbwGTgThFWy8eH&#10;BRY23PiLrrtUKwnhWKABl1JXaB0rRx7jJHTEop1D7zHJ2tfa9niTcN/qaZbl2mPD0uCwo3dH1WU3&#10;eAOYl0N53FY/NHPf+WbYlKf7ZzDm+Wlcz0ElGtO/+e+6tI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8YHEAAAA2wAAAA8AAAAAAAAAAAAAAAAAmAIAAGRycy9k&#10;b3ducmV2LnhtbFBLBQYAAAAABAAEAPUAAACJAwAAAAA=&#10;" fillcolor="#004a91" strokecolor="#004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alt="https://d30y9cdsu7xlg0.cloudfront.net/png/41328-200.png" style="position:absolute;width:18872;height:18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Uk7EAAAA2wAAAA8AAABkcnMvZG93bnJldi54bWxEj0FrwkAQhe+C/2EZwVvdWKnY6CqtoNZD&#10;D9WWXofsmASzs2l2jPHfdwsFbzN8b957s1h1rlItNaH0bGA8SkARZ96WnBv4PG4eZqCCIFusPJOB&#10;GwVYLfu9BabWX/mD2oPkKppwSNFAIVKnWoesIIdh5GviyE6+cShxbXJtG7xGc1fpxySZaoclx4QC&#10;a1oXlJ0PF2fgSfbtdlq/y9d3mNx2u0h+9q/GDAfdyxyUUCd38f/1m431n+Hvlzi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GUk7EAAAA2wAAAA8AAAAAAAAAAAAAAAAA&#10;nwIAAGRycy9kb3ducmV2LnhtbFBLBQYAAAAABAAEAPcAAACQAwAAAAA=&#10;">
                  <v:imagedata r:id="rId13" o:title="41328-200" gain="19661f" blacklevel="22938f"/>
                </v:shape>
                <v:shape id="Picture 17" o:spid="_x0000_s1032" type="#_x0000_t75" alt="https://d30y9cdsu7xlg0.cloudfront.net/png/59526-200.png" style="position:absolute;left:690;top:19156;width:17492;height:17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MgXAAAAA2wAAAA8AAABkcnMvZG93bnJldi54bWxET8uKwjAU3Qv+Q7jC7DS1Cy3VKD7BmcWA&#10;r/2lubbF5qY0UVu/3iwGZnk47/myNZV4UuNKywrGowgEcWZ1ybmCy3k/TEA4j6yxskwKOnKwXPR7&#10;c0y1ffGRniefixDCLkUFhfd1KqXLCjLoRrYmDtzNNgZ9gE0udYOvEG4qGUfRRBosOTQUWNOmoOx+&#10;ehgFidvuLofp99rFybm7bn7ev7vurdTXoF3NQHhq/b/4z33QCuKwPnwJP0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gyBcAAAADbAAAADwAAAAAAAAAAAAAAAACfAgAA&#10;ZHJzL2Rvd25yZXYueG1sUEsFBgAAAAAEAAQA9wAAAIwDAAAAAA==&#10;">
                  <v:imagedata r:id="rId14" o:title="59526-200" gain="19661f" blacklevel="22938f"/>
                </v:shape>
                <v:shape id="Picture 18" o:spid="_x0000_s1033" type="#_x0000_t75" style="position:absolute;left:21845;top:938;width:15981;height:1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eBHEAAAA2wAAAA8AAABkcnMvZG93bnJldi54bWxEj0+LwjAUxO+C3yG8BW+a+geRapRVEJVd&#10;D9Zd8Phonm21eSlN1PrtNwuCx2FmfsPMFo0pxZ1qV1hW0O9FIIhTqwvOFPwc190JCOeRNZaWScGT&#10;HCzm7dYMY20ffKB74jMRIOxiVJB7X8VSujQng65nK+LgnW1t0AdZZ1LX+AhwU8pBFI2lwYLDQo4V&#10;rXJKr8nNKDjt9WZ3Mv57W/yOvi5PubwMrwelOh/N5xSEp8a/w6/2VisY9OH/S/g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NeBHEAAAA2wAAAA8AAAAAAAAAAAAAAAAA&#10;nwIAAGRycy9kb3ducmV2LnhtbFBLBQYAAAAABAAEAPcAAACQAwAAAAA=&#10;">
                  <v:imagedata r:id="rId15" o:title="" gain="19661f" blacklevel="22938f"/>
                  <v:path arrowok="t"/>
                </v:shape>
                <v:shape id="Picture 19" o:spid="_x0000_s1034" type="#_x0000_t75" style="position:absolute;left:21708;top:19774;width:16254;height:16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06+jEAAAA2wAAAA8AAABkcnMvZG93bnJldi54bWxEj0Frg0AUhO+B/IflBXqRusZDIiarhEBo&#10;D4VQW+j1xX1RW/etuNtE/323UOhxmJlvmH05mV7caHSdZQXrOAFBXFvdcaPg/e30mIFwHlljb5kU&#10;zOSgLJaLPeba3vmVbpVvRICwy1FB6/2QS+nqlgy62A7Ewbva0aAPcmykHvEe4KaXaZJspMGOw0KL&#10;Ax1bqr+qb6Pgeo7Mx+fTIZobzrh3L9vpWF2UelhNhx0IT5P/D/+1n7WCNIXfL+EH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06+jEAAAA2wAAAA8AAAAAAAAAAAAAAAAA&#10;nwIAAGRycy9kb3ducmV2LnhtbFBLBQYAAAAABAAEAPcAAACQAwAAAAA=&#10;">
                  <v:imagedata r:id="rId16" o:title="" gain="19661f" blacklevel="22938f"/>
                  <v:path arrowok="t"/>
                </v:shape>
              </v:group>
            </w:pict>
          </mc:Fallback>
        </mc:AlternateContent>
      </w:r>
    </w:p>
    <w:p w:rsidR="00A0743A" w:rsidRDefault="00A0743A" w:rsidP="00CD3C92">
      <w:pPr>
        <w:pStyle w:val="Default"/>
        <w:rPr>
          <w:rFonts w:ascii="Tw Cen MT" w:hAnsi="Tw Cen MT"/>
        </w:rPr>
      </w:pPr>
    </w:p>
    <w:p w:rsidR="00A0743A" w:rsidRDefault="00A0743A" w:rsidP="00CD3C92">
      <w:pPr>
        <w:pStyle w:val="Default"/>
        <w:rPr>
          <w:rFonts w:ascii="Tw Cen MT" w:hAnsi="Tw Cen MT"/>
        </w:rPr>
      </w:pPr>
    </w:p>
    <w:p w:rsidR="00A0743A" w:rsidRDefault="00A0743A" w:rsidP="00CD3C92">
      <w:pPr>
        <w:pStyle w:val="Default"/>
        <w:rPr>
          <w:rFonts w:ascii="Tw Cen MT" w:hAnsi="Tw Cen MT"/>
        </w:rPr>
      </w:pPr>
    </w:p>
    <w:p w:rsidR="00A0743A" w:rsidRDefault="00A0743A" w:rsidP="00CD3C92">
      <w:pPr>
        <w:pStyle w:val="Default"/>
        <w:rPr>
          <w:rFonts w:ascii="Tw Cen MT" w:hAnsi="Tw Cen MT"/>
        </w:rPr>
      </w:pPr>
    </w:p>
    <w:p w:rsidR="00A0743A" w:rsidRDefault="00A0743A" w:rsidP="00CD3C92">
      <w:pPr>
        <w:pStyle w:val="Default"/>
        <w:rPr>
          <w:rFonts w:ascii="Tw Cen MT" w:hAnsi="Tw Cen MT"/>
        </w:rPr>
      </w:pPr>
    </w:p>
    <w:p w:rsidR="00A0743A" w:rsidRDefault="00A0743A" w:rsidP="00CD3C92">
      <w:pPr>
        <w:pStyle w:val="Default"/>
        <w:rPr>
          <w:rFonts w:ascii="Tw Cen MT" w:hAnsi="Tw Cen MT"/>
        </w:rPr>
      </w:pPr>
    </w:p>
    <w:p w:rsidR="00A0743A" w:rsidRDefault="00A0743A" w:rsidP="00CD3C92">
      <w:pPr>
        <w:pStyle w:val="Default"/>
        <w:rPr>
          <w:rFonts w:ascii="Tw Cen MT" w:hAnsi="Tw Cen MT"/>
        </w:rPr>
      </w:pPr>
    </w:p>
    <w:p w:rsidR="00A0743A" w:rsidRDefault="00A0743A" w:rsidP="00CD3C92">
      <w:pPr>
        <w:pStyle w:val="Default"/>
        <w:rPr>
          <w:rFonts w:ascii="Tw Cen MT" w:hAnsi="Tw Cen MT"/>
        </w:rPr>
      </w:pPr>
    </w:p>
    <w:p w:rsidR="00A0743A" w:rsidRDefault="00A0743A" w:rsidP="00CD3C92">
      <w:pPr>
        <w:pStyle w:val="Default"/>
        <w:rPr>
          <w:rFonts w:ascii="Tw Cen MT" w:hAnsi="Tw Cen MT"/>
        </w:rPr>
      </w:pPr>
    </w:p>
    <w:p w:rsidR="00A0743A" w:rsidRPr="00023DEC" w:rsidRDefault="00A0743A" w:rsidP="00CD3C92">
      <w:pPr>
        <w:pStyle w:val="Default"/>
        <w:rPr>
          <w:rFonts w:ascii="Tw Cen MT" w:hAnsi="Tw Cen MT"/>
          <w:color w:val="004A91"/>
        </w:rPr>
      </w:pPr>
    </w:p>
    <w:p w:rsidR="003A165C" w:rsidRDefault="003A165C" w:rsidP="00F23D3F">
      <w:pPr>
        <w:pStyle w:val="Pa0"/>
        <w:jc w:val="center"/>
        <w:rPr>
          <w:rStyle w:val="A0"/>
          <w:rFonts w:ascii="Tw Cen MT" w:hAnsi="Tw Cen MT"/>
          <w:color w:val="004A91"/>
        </w:rPr>
      </w:pPr>
    </w:p>
    <w:p w:rsidR="003A165C" w:rsidRDefault="003A165C" w:rsidP="00F23D3F">
      <w:pPr>
        <w:pStyle w:val="Pa0"/>
        <w:jc w:val="center"/>
        <w:rPr>
          <w:rStyle w:val="A0"/>
          <w:rFonts w:ascii="Tw Cen MT" w:hAnsi="Tw Cen MT"/>
          <w:color w:val="004A91"/>
        </w:rPr>
      </w:pPr>
    </w:p>
    <w:p w:rsidR="00727726" w:rsidRDefault="00727726" w:rsidP="003A165C">
      <w:pPr>
        <w:pStyle w:val="Pa0"/>
        <w:rPr>
          <w:rStyle w:val="A0"/>
          <w:rFonts w:ascii="Tw Cen MT" w:hAnsi="Tw Cen MT"/>
          <w:color w:val="004A91"/>
        </w:rPr>
      </w:pPr>
    </w:p>
    <w:p w:rsidR="00251E00" w:rsidRDefault="00251E00" w:rsidP="003A165C">
      <w:pPr>
        <w:pStyle w:val="Pa0"/>
        <w:rPr>
          <w:rStyle w:val="A0"/>
          <w:rFonts w:ascii="Tw Cen MT" w:hAnsi="Tw Cen MT"/>
          <w:color w:val="004A91"/>
        </w:rPr>
      </w:pPr>
    </w:p>
    <w:p w:rsidR="00251E00" w:rsidRDefault="00251E00" w:rsidP="003A165C">
      <w:pPr>
        <w:pStyle w:val="Pa0"/>
        <w:rPr>
          <w:rStyle w:val="A0"/>
          <w:rFonts w:ascii="Tw Cen MT" w:hAnsi="Tw Cen MT"/>
          <w:color w:val="004A91"/>
        </w:rPr>
      </w:pPr>
    </w:p>
    <w:p w:rsidR="00CD3C92" w:rsidRPr="003A165C" w:rsidRDefault="00DD7F90" w:rsidP="00C40333">
      <w:pPr>
        <w:pStyle w:val="Pa0"/>
        <w:spacing w:after="240"/>
        <w:rPr>
          <w:rFonts w:ascii="Tw Cen MT" w:hAnsi="Tw Cen MT" w:cs="Franklin Gothic Demi"/>
          <w:color w:val="004A91"/>
          <w:sz w:val="56"/>
          <w:szCs w:val="56"/>
        </w:rPr>
      </w:pPr>
      <w:r>
        <w:rPr>
          <w:rFonts w:ascii="Tw Cen MT" w:hAnsi="Tw Cen MT" w:cs="Franklin Gothic Demi"/>
          <w:noProof/>
          <w:color w:val="004A91"/>
          <w:sz w:val="56"/>
          <w:szCs w:val="56"/>
          <w:lang w:eastAsia="en-US"/>
        </w:rPr>
        <mc:AlternateContent>
          <mc:Choice Requires="wps">
            <w:drawing>
              <wp:anchor distT="4294967295" distB="4294967295" distL="114300" distR="114300" simplePos="0" relativeHeight="251660288" behindDoc="0" locked="0" layoutInCell="1" allowOverlap="1">
                <wp:simplePos x="0" y="0"/>
                <wp:positionH relativeFrom="column">
                  <wp:posOffset>-10160</wp:posOffset>
                </wp:positionH>
                <wp:positionV relativeFrom="paragraph">
                  <wp:posOffset>441324</wp:posOffset>
                </wp:positionV>
                <wp:extent cx="4832985" cy="0"/>
                <wp:effectExtent l="0" t="0" r="24765" b="19050"/>
                <wp:wrapNone/>
                <wp:docPr id="1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985"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1" o:spid="_x0000_s1026" type="#_x0000_t32" style="position:absolute;margin-left:-.8pt;margin-top:34.75pt;width:380.5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" strokecolor="#4f81bd [3204]"/>
            </w:pict>
          </mc:Fallback>
        </mc:AlternateContent>
      </w:r>
      <w:r w:rsidR="00CD3C92" w:rsidRPr="003A165C">
        <w:rPr>
          <w:rStyle w:val="A0"/>
          <w:rFonts w:ascii="Tw Cen MT" w:hAnsi="Tw Cen MT"/>
          <w:color w:val="004A91"/>
        </w:rPr>
        <w:t>HEALTH IMPACT ASSESSMENT</w:t>
      </w:r>
    </w:p>
    <w:p w:rsidR="00CD3C92" w:rsidRPr="003A165C" w:rsidRDefault="00CD3C92" w:rsidP="003A165C">
      <w:pPr>
        <w:pStyle w:val="Pa0"/>
        <w:rPr>
          <w:rFonts w:ascii="Tw Cen MT" w:hAnsi="Tw Cen MT" w:cs="Franklin Gothic Demi"/>
          <w:color w:val="004A91"/>
          <w:sz w:val="56"/>
          <w:szCs w:val="56"/>
        </w:rPr>
      </w:pPr>
      <w:r w:rsidRPr="003A165C">
        <w:rPr>
          <w:rStyle w:val="A0"/>
          <w:rFonts w:ascii="Tw Cen MT" w:hAnsi="Tw Cen MT"/>
          <w:color w:val="004A91"/>
        </w:rPr>
        <w:t>MASSACHUSETTS PROPOSED</w:t>
      </w:r>
    </w:p>
    <w:p w:rsidR="00CD3C92" w:rsidRPr="003A165C" w:rsidRDefault="00CD3C92" w:rsidP="003A165C">
      <w:pPr>
        <w:pStyle w:val="Pa0"/>
        <w:rPr>
          <w:rFonts w:ascii="Tw Cen MT" w:hAnsi="Tw Cen MT" w:cs="Franklin Gothic Demi"/>
          <w:color w:val="004A91"/>
          <w:sz w:val="56"/>
          <w:szCs w:val="56"/>
        </w:rPr>
      </w:pPr>
      <w:r w:rsidRPr="003A165C">
        <w:rPr>
          <w:rFonts w:ascii="Tw Cen MT" w:hAnsi="Tw Cen MT" w:cs="Franklin Gothic Demi"/>
          <w:color w:val="004A91"/>
          <w:sz w:val="56"/>
          <w:szCs w:val="56"/>
        </w:rPr>
        <w:t>EXPUNGEMENT BILL</w:t>
      </w:r>
    </w:p>
    <w:p w:rsidR="00CD3C92" w:rsidRPr="003A165C" w:rsidRDefault="00E229E3" w:rsidP="003A165C">
      <w:pPr>
        <w:rPr>
          <w:rFonts w:ascii="Tw Cen MT" w:hAnsi="Tw Cen MT" w:cs="Franklin Gothic Book"/>
          <w:color w:val="004A91"/>
          <w:sz w:val="40"/>
          <w:szCs w:val="40"/>
        </w:rPr>
      </w:pPr>
      <w:r w:rsidRPr="003A165C">
        <w:rPr>
          <w:rFonts w:ascii="Tw Cen MT" w:hAnsi="Tw Cen MT" w:cs="Franklin Gothic Book"/>
          <w:color w:val="004A91"/>
          <w:sz w:val="40"/>
          <w:szCs w:val="40"/>
        </w:rPr>
        <w:t>J</w:t>
      </w:r>
      <w:r w:rsidR="00A0774D" w:rsidRPr="003A165C">
        <w:rPr>
          <w:rFonts w:ascii="Tw Cen MT" w:hAnsi="Tw Cen MT" w:cs="Franklin Gothic Book"/>
          <w:color w:val="004A91"/>
          <w:sz w:val="40"/>
          <w:szCs w:val="40"/>
        </w:rPr>
        <w:t xml:space="preserve">ULY </w:t>
      </w:r>
      <w:r w:rsidR="00CD3C92" w:rsidRPr="003A165C">
        <w:rPr>
          <w:rFonts w:ascii="Tw Cen MT" w:hAnsi="Tw Cen MT" w:cs="Franklin Gothic Book"/>
          <w:color w:val="004A91"/>
          <w:sz w:val="40"/>
          <w:szCs w:val="40"/>
        </w:rPr>
        <w:t>2016</w:t>
      </w:r>
    </w:p>
    <w:p w:rsidR="00CD3C92" w:rsidRPr="003A165C" w:rsidRDefault="00CD3C92" w:rsidP="00F23D3F">
      <w:pPr>
        <w:jc w:val="center"/>
        <w:rPr>
          <w:rFonts w:ascii="Tw Cen MT" w:hAnsi="Tw Cen MT" w:cs="Franklin Gothic Book"/>
          <w:color w:val="000000"/>
          <w:sz w:val="56"/>
          <w:szCs w:val="56"/>
        </w:rPr>
      </w:pPr>
    </w:p>
    <w:p w:rsidR="00CD3C92" w:rsidRPr="003A165C" w:rsidRDefault="00CD3C92" w:rsidP="00F23D3F">
      <w:pPr>
        <w:jc w:val="center"/>
        <w:rPr>
          <w:rFonts w:ascii="Tw Cen MT" w:hAnsi="Tw Cen MT" w:cs="Franklin Gothic Book"/>
          <w:color w:val="000000"/>
          <w:sz w:val="56"/>
          <w:szCs w:val="56"/>
        </w:rPr>
      </w:pPr>
    </w:p>
    <w:p w:rsidR="00CD3C92" w:rsidRPr="009C778A" w:rsidRDefault="00CD3C92" w:rsidP="00CD3C92">
      <w:pPr>
        <w:rPr>
          <w:rFonts w:ascii="Tw Cen MT" w:hAnsi="Tw Cen MT" w:cs="Franklin Gothic Book"/>
          <w:color w:val="000000"/>
          <w:sz w:val="23"/>
          <w:szCs w:val="23"/>
        </w:rPr>
      </w:pPr>
    </w:p>
    <w:p w:rsidR="00CD3C92" w:rsidRPr="009C778A" w:rsidRDefault="00CD3C92" w:rsidP="00CD3C92">
      <w:pPr>
        <w:rPr>
          <w:rFonts w:ascii="Tw Cen MT" w:hAnsi="Tw Cen MT" w:cs="Franklin Gothic Book"/>
          <w:color w:val="000000"/>
          <w:sz w:val="23"/>
          <w:szCs w:val="23"/>
        </w:rPr>
      </w:pPr>
    </w:p>
    <w:p w:rsidR="00CD3C92" w:rsidRPr="009C778A" w:rsidRDefault="00CD3C92" w:rsidP="00CD3C92">
      <w:pPr>
        <w:rPr>
          <w:rFonts w:ascii="Tw Cen MT" w:hAnsi="Tw Cen MT" w:cs="Franklin Gothic Book"/>
          <w:color w:val="000000"/>
          <w:sz w:val="23"/>
          <w:szCs w:val="23"/>
        </w:rPr>
      </w:pPr>
    </w:p>
    <w:p w:rsidR="00CD3C92" w:rsidRPr="009C778A" w:rsidRDefault="00CD3C92" w:rsidP="00CD3C92">
      <w:pPr>
        <w:rPr>
          <w:rFonts w:ascii="Tw Cen MT" w:hAnsi="Tw Cen MT" w:cs="Franklin Gothic Book"/>
          <w:color w:val="000000"/>
          <w:sz w:val="23"/>
          <w:szCs w:val="23"/>
        </w:rPr>
      </w:pPr>
    </w:p>
    <w:p w:rsidR="00CD3C92" w:rsidRPr="009C778A" w:rsidRDefault="00CD3C92" w:rsidP="00CD3C92">
      <w:pPr>
        <w:rPr>
          <w:rFonts w:ascii="Tw Cen MT" w:hAnsi="Tw Cen MT" w:cs="Franklin Gothic Book"/>
          <w:color w:val="000000"/>
          <w:sz w:val="23"/>
          <w:szCs w:val="23"/>
        </w:rPr>
      </w:pPr>
    </w:p>
    <w:p w:rsidR="00CD3C92" w:rsidRPr="009C778A" w:rsidRDefault="00CD3C92" w:rsidP="00CD3C92">
      <w:pPr>
        <w:rPr>
          <w:rFonts w:ascii="Tw Cen MT" w:hAnsi="Tw Cen MT" w:cs="Franklin Gothic Book"/>
          <w:color w:val="000000"/>
          <w:sz w:val="23"/>
          <w:szCs w:val="23"/>
        </w:rPr>
      </w:pPr>
    </w:p>
    <w:p w:rsidR="00CD3C92" w:rsidRPr="009C778A" w:rsidRDefault="00CD3C92" w:rsidP="00CD3C92">
      <w:pPr>
        <w:rPr>
          <w:rFonts w:ascii="Tw Cen MT" w:hAnsi="Tw Cen MT" w:cs="Franklin Gothic Book"/>
          <w:color w:val="000000"/>
          <w:sz w:val="23"/>
          <w:szCs w:val="23"/>
        </w:rPr>
      </w:pPr>
    </w:p>
    <w:p w:rsidR="00CD3C92" w:rsidRPr="009C778A" w:rsidRDefault="00CD3C92" w:rsidP="00CD3C92">
      <w:pPr>
        <w:rPr>
          <w:rFonts w:ascii="Tw Cen MT" w:hAnsi="Tw Cen MT" w:cs="Franklin Gothic Book"/>
          <w:color w:val="000000"/>
          <w:sz w:val="23"/>
          <w:szCs w:val="23"/>
        </w:rPr>
      </w:pPr>
    </w:p>
    <w:p w:rsidR="00CD3C92" w:rsidRPr="009C778A" w:rsidRDefault="00CD3C92" w:rsidP="00CD3C92">
      <w:pPr>
        <w:rPr>
          <w:rFonts w:ascii="Tw Cen MT" w:hAnsi="Tw Cen MT" w:cs="Franklin Gothic Book"/>
          <w:color w:val="000000"/>
          <w:sz w:val="23"/>
          <w:szCs w:val="23"/>
        </w:rPr>
      </w:pPr>
    </w:p>
    <w:p w:rsidR="00CD3C92" w:rsidRPr="009C778A" w:rsidRDefault="00CD3C92" w:rsidP="00CD3C92">
      <w:pPr>
        <w:rPr>
          <w:rFonts w:ascii="Tw Cen MT" w:hAnsi="Tw Cen MT" w:cs="Franklin Gothic Book"/>
          <w:color w:val="000000"/>
          <w:sz w:val="23"/>
          <w:szCs w:val="23"/>
        </w:rPr>
      </w:pPr>
    </w:p>
    <w:p w:rsidR="00517274" w:rsidRDefault="00517274" w:rsidP="00CD3C92">
      <w:pPr>
        <w:rPr>
          <w:rFonts w:ascii="Tw Cen MT" w:hAnsi="Tw Cen MT" w:cs="Franklin Gothic Book"/>
          <w:color w:val="000000"/>
          <w:sz w:val="23"/>
          <w:szCs w:val="23"/>
        </w:rPr>
      </w:pPr>
    </w:p>
    <w:p w:rsidR="00727726" w:rsidRDefault="00727726" w:rsidP="00CD3C92">
      <w:pPr>
        <w:rPr>
          <w:rFonts w:ascii="Tw Cen MT" w:hAnsi="Tw Cen MT" w:cs="Franklin Gothic Book"/>
          <w:color w:val="000000"/>
          <w:sz w:val="23"/>
          <w:szCs w:val="23"/>
        </w:rPr>
      </w:pPr>
    </w:p>
    <w:p w:rsidR="00727726" w:rsidRDefault="00727726" w:rsidP="00CD3C92">
      <w:pPr>
        <w:rPr>
          <w:rFonts w:ascii="Tw Cen MT" w:hAnsi="Tw Cen MT" w:cs="Franklin Gothic Book"/>
          <w:color w:val="000000"/>
          <w:sz w:val="23"/>
          <w:szCs w:val="23"/>
        </w:rPr>
      </w:pPr>
    </w:p>
    <w:p w:rsidR="00727726" w:rsidRDefault="00727726" w:rsidP="00CD3C92">
      <w:pPr>
        <w:rPr>
          <w:rFonts w:ascii="Tw Cen MT" w:hAnsi="Tw Cen MT" w:cs="Franklin Gothic Book"/>
          <w:color w:val="000000"/>
          <w:sz w:val="23"/>
          <w:szCs w:val="23"/>
        </w:rPr>
      </w:pPr>
    </w:p>
    <w:p w:rsidR="00C35CBC" w:rsidRPr="009D60CC" w:rsidRDefault="00C35CBC" w:rsidP="00C35CBC">
      <w:pPr>
        <w:rPr>
          <w:rFonts w:ascii="Tw Cen MT" w:hAnsi="Tw Cen MT"/>
          <w:color w:val="004A91"/>
          <w:sz w:val="36"/>
          <w:szCs w:val="36"/>
        </w:rPr>
      </w:pPr>
      <w:r w:rsidRPr="009D60CC">
        <w:rPr>
          <w:rFonts w:ascii="Tw Cen MT" w:hAnsi="Tw Cen MT"/>
          <w:color w:val="004A91"/>
          <w:sz w:val="36"/>
          <w:szCs w:val="36"/>
        </w:rPr>
        <w:t>About this Rapid Health Impact Assessment</w:t>
      </w:r>
    </w:p>
    <w:p w:rsidR="00C35CBC" w:rsidRPr="009C778A" w:rsidRDefault="00C35CBC" w:rsidP="00C35CBC">
      <w:pPr>
        <w:rPr>
          <w:rFonts w:ascii="Tw Cen MT" w:eastAsia="Times New Roman" w:hAnsi="Tw Cen MT" w:cs="Times New Roman"/>
        </w:rPr>
      </w:pPr>
    </w:p>
    <w:p w:rsidR="00C35CBC" w:rsidRPr="009C778A" w:rsidRDefault="00C35CBC" w:rsidP="00C35CBC">
      <w:pPr>
        <w:rPr>
          <w:rFonts w:ascii="Tw Cen MT" w:eastAsia="Times New Roman" w:hAnsi="Tw Cen MT" w:cs="Times New Roman"/>
        </w:rPr>
      </w:pPr>
      <w:r w:rsidRPr="009C778A">
        <w:rPr>
          <w:rFonts w:ascii="Tw Cen MT" w:eastAsia="Times New Roman" w:hAnsi="Tw Cen MT" w:cs="Times New Roman"/>
        </w:rPr>
        <w:t xml:space="preserve">Health Impact Assessment (HIA) is a tool that helps identify and address the health impacts of plans, policies, and projects undertaken by non-health sectors. HIA also provides recommendations for preventing or mitigating adverse health outcomes </w:t>
      </w:r>
      <w:r w:rsidR="00B5028C">
        <w:rPr>
          <w:rFonts w:ascii="Tw Cen MT" w:eastAsia="Times New Roman" w:hAnsi="Tw Cen MT" w:cs="Times New Roman"/>
        </w:rPr>
        <w:t>associated with these decisions</w:t>
      </w:r>
      <w:r w:rsidRPr="009C778A">
        <w:rPr>
          <w:rFonts w:ascii="Tw Cen MT" w:eastAsia="Times New Roman" w:hAnsi="Tw Cen MT" w:cs="Times New Roman"/>
        </w:rPr>
        <w:t xml:space="preserve"> and maximizing potential health benefits. </w:t>
      </w:r>
    </w:p>
    <w:p w:rsidR="00C35CBC" w:rsidRPr="009C778A" w:rsidRDefault="00C35CBC" w:rsidP="00C35CBC">
      <w:pPr>
        <w:rPr>
          <w:rFonts w:ascii="Tw Cen MT" w:eastAsia="Times New Roman" w:hAnsi="Tw Cen MT" w:cs="Times New Roman"/>
        </w:rPr>
      </w:pPr>
    </w:p>
    <w:p w:rsidR="00C35CBC" w:rsidRPr="009C778A" w:rsidRDefault="00C35CBC" w:rsidP="00C35CBC">
      <w:pPr>
        <w:rPr>
          <w:rFonts w:ascii="Tw Cen MT" w:eastAsia="Times New Roman" w:hAnsi="Tw Cen MT" w:cs="Times New Roman"/>
        </w:rPr>
      </w:pPr>
      <w:r w:rsidRPr="009C778A">
        <w:rPr>
          <w:rFonts w:ascii="Tw Cen MT" w:eastAsia="Times New Roman" w:hAnsi="Tw Cen MT" w:cs="Times New Roman"/>
        </w:rPr>
        <w:t xml:space="preserve">Despite the promise of HIA, crucial health implications of decisions made outside the health sector go unexamined in Massachusetts each year. A lack of funding dedicated to HIA, limited staff capacity to conduct HIA, and low levels of grassroots demand for HIA all stymie use of the tool. </w:t>
      </w:r>
    </w:p>
    <w:p w:rsidR="00C35CBC" w:rsidRPr="00804152" w:rsidRDefault="00C35CBC" w:rsidP="00C35CBC">
      <w:pPr>
        <w:rPr>
          <w:rFonts w:ascii="Tw Cen MT" w:eastAsia="Times New Roman" w:hAnsi="Tw Cen MT" w:cs="Times New Roman"/>
        </w:rPr>
      </w:pPr>
    </w:p>
    <w:p w:rsidR="00C35CBC" w:rsidRPr="009C778A" w:rsidRDefault="00C35CBC" w:rsidP="00C35CBC">
      <w:pPr>
        <w:rPr>
          <w:rFonts w:ascii="Tw Cen MT" w:eastAsia="Times New Roman" w:hAnsi="Tw Cen MT" w:cs="Times New Roman"/>
        </w:rPr>
      </w:pPr>
      <w:r w:rsidRPr="00804152">
        <w:rPr>
          <w:rFonts w:ascii="Tw Cen MT" w:eastAsia="Times New Roman" w:hAnsi="Tw Cen MT" w:cs="Times New Roman"/>
        </w:rPr>
        <w:t xml:space="preserve">With support from the Health </w:t>
      </w:r>
      <w:r w:rsidRPr="00804152">
        <w:rPr>
          <w:rFonts w:ascii="Tw Cen MT" w:hAnsi="Tw Cen MT"/>
        </w:rPr>
        <w:t xml:space="preserve">Impact Project, </w:t>
      </w:r>
      <w:r w:rsidR="002527CF" w:rsidRPr="00804152">
        <w:rPr>
          <w:rFonts w:ascii="Tw Cen MT" w:hAnsi="Tw Cen MT"/>
        </w:rPr>
        <w:t>the Department of Urban Studies and Planning (DUSP) at the Massachusetts Institute of Technology (MIT)</w:t>
      </w:r>
      <w:r w:rsidRPr="00804152">
        <w:rPr>
          <w:rFonts w:ascii="Tw Cen MT" w:hAnsi="Tw Cen MT"/>
        </w:rPr>
        <w:t xml:space="preserve"> and</w:t>
      </w:r>
      <w:r w:rsidRPr="00804152">
        <w:rPr>
          <w:rFonts w:ascii="Tw Cen MT" w:eastAsia="Times New Roman" w:hAnsi="Tw Cen MT" w:cs="Times New Roman"/>
        </w:rPr>
        <w:t xml:space="preserve"> the Metropolitan Area Planning Council (MAPC) established a program to bring HIA training to urban planning students and community-based organizations. This program was conceptualized as a way to increase local capacity to integrate</w:t>
      </w:r>
      <w:r w:rsidRPr="009C778A">
        <w:rPr>
          <w:rFonts w:ascii="Tw Cen MT" w:eastAsia="Times New Roman" w:hAnsi="Tw Cen MT" w:cs="Times New Roman"/>
        </w:rPr>
        <w:t xml:space="preserve"> health considerations into urban policymaking and planning. The aims of this pilot program were threefold: 1) cultivate greater grassroots awareness of, and capacity for, conducting HIA, 2) engage socially vulnerable populations in selecting HIA topics and conducting assessments, and 3) advance assessment methodologies across a broad range of sectors and health outcomes. </w:t>
      </w:r>
    </w:p>
    <w:p w:rsidR="00C35CBC" w:rsidRPr="009C778A" w:rsidRDefault="00C35CBC" w:rsidP="00C35CBC">
      <w:pPr>
        <w:rPr>
          <w:rFonts w:ascii="Tw Cen MT" w:eastAsia="Times New Roman" w:hAnsi="Tw Cen MT" w:cs="Times New Roman"/>
        </w:rPr>
      </w:pPr>
    </w:p>
    <w:p w:rsidR="00C35CBC" w:rsidRPr="009C778A" w:rsidRDefault="00C35CBC" w:rsidP="00C35CBC">
      <w:pPr>
        <w:rPr>
          <w:rFonts w:ascii="Tw Cen MT" w:eastAsia="Times New Roman" w:hAnsi="Tw Cen MT" w:cs="Times New Roman"/>
        </w:rPr>
      </w:pPr>
      <w:r w:rsidRPr="009C778A">
        <w:rPr>
          <w:rFonts w:ascii="Tw Cen MT" w:eastAsia="Times New Roman" w:hAnsi="Tw Cen MT" w:cs="Times New Roman"/>
        </w:rPr>
        <w:t>A key component of this program was developing a public health course for planners, called “</w:t>
      </w:r>
      <w:r w:rsidRPr="009C778A">
        <w:rPr>
          <w:rFonts w:ascii="Tw Cen MT" w:hAnsi="Tw Cen MT"/>
          <w:bCs/>
        </w:rPr>
        <w:t xml:space="preserve">Healthy Cities: assessing health impacts of policies and plans,” which was offered at DUSP for the first time in the spring of 2016. </w:t>
      </w:r>
      <w:r w:rsidRPr="009C778A">
        <w:rPr>
          <w:rFonts w:ascii="Tw Cen MT" w:eastAsia="Times New Roman" w:hAnsi="Tw Cen MT" w:cs="Times New Roman"/>
        </w:rPr>
        <w:t xml:space="preserve">DUSP and MAPC also offered a workshop for community based organizations that introduced HIA to local community-based groups working on issues with the potential to impact health. Through this process, </w:t>
      </w:r>
      <w:r w:rsidR="009C778A">
        <w:rPr>
          <w:rFonts w:ascii="Tw Cen MT" w:eastAsia="Times New Roman" w:hAnsi="Tw Cen MT" w:cs="Times New Roman"/>
        </w:rPr>
        <w:t xml:space="preserve">we </w:t>
      </w:r>
      <w:r w:rsidRPr="009C778A">
        <w:rPr>
          <w:rFonts w:ascii="Tw Cen MT" w:eastAsia="Times New Roman" w:hAnsi="Tw Cen MT" w:cs="Times New Roman"/>
        </w:rPr>
        <w:t xml:space="preserve">identified critical and timely pending decisions that would </w:t>
      </w:r>
      <w:r w:rsidR="003C08C5">
        <w:rPr>
          <w:rFonts w:ascii="Tw Cen MT" w:eastAsia="Times New Roman" w:hAnsi="Tw Cen MT" w:cs="Times New Roman"/>
        </w:rPr>
        <w:t>warrant examination through HIA</w:t>
      </w:r>
      <w:r w:rsidRPr="009C778A">
        <w:rPr>
          <w:rFonts w:ascii="Tw Cen MT" w:eastAsia="Times New Roman" w:hAnsi="Tw Cen MT" w:cs="Times New Roman"/>
        </w:rPr>
        <w:t xml:space="preserve"> and assigned students to explore these decisions through a health lens. This Rapid Health Impact Assessment (</w:t>
      </w:r>
      <w:r w:rsidR="0040097C">
        <w:rPr>
          <w:rFonts w:ascii="Tw Cen MT" w:eastAsia="Times New Roman" w:hAnsi="Tw Cen MT" w:cs="Times New Roman"/>
        </w:rPr>
        <w:t>RHIA) of</w:t>
      </w:r>
      <w:r w:rsidRPr="009C778A">
        <w:rPr>
          <w:rFonts w:ascii="Tw Cen MT" w:eastAsia="Times New Roman" w:hAnsi="Tw Cen MT" w:cs="Times New Roman"/>
        </w:rPr>
        <w:t xml:space="preserve"> Massachusetts Bill S.900, which proposes to expunge juvenile criminal records throughout the state, is the first pilot HIA conducted by "Healthy Cities" students at DUSP.  </w:t>
      </w:r>
    </w:p>
    <w:p w:rsidR="00C35CBC" w:rsidRPr="009C778A" w:rsidRDefault="00C35CBC" w:rsidP="00C35CBC">
      <w:pPr>
        <w:rPr>
          <w:rFonts w:ascii="Tw Cen MT" w:hAnsi="Tw Cen MT"/>
        </w:rPr>
      </w:pPr>
    </w:p>
    <w:p w:rsidR="00C35CBC" w:rsidRPr="009C778A" w:rsidRDefault="00C35CBC" w:rsidP="00C35CBC">
      <w:pPr>
        <w:rPr>
          <w:rFonts w:ascii="Tw Cen MT" w:eastAsia="Times New Roman" w:hAnsi="Tw Cen MT" w:cs="Times New Roman"/>
        </w:rPr>
      </w:pPr>
      <w:r w:rsidRPr="009C778A">
        <w:rPr>
          <w:rFonts w:ascii="Tw Cen MT" w:eastAsia="Times New Roman" w:hAnsi="Tw Cen MT" w:cs="Times New Roman"/>
        </w:rPr>
        <w:t>The report was authored by a group of undergraduate and master-level planning students, with critical edits by a team of research assistants. We are grateful to a panel of external reviewers who volunteered their time to provide thoughtful comments on the RHIA, although their involvement does not imply an endorsement of the findings. Our goals in producing this report were: first, to pilot a process by which urban planning students apply a social determinants of health lens to pressing urban challenges using a HIA methodology; and second, to inform public discourse on the issue of expungement of youth criminal records in Massachusetts.</w:t>
      </w:r>
    </w:p>
    <w:p w:rsidR="00C35CBC" w:rsidRPr="009C778A" w:rsidRDefault="00C35CBC" w:rsidP="00C35CBC">
      <w:pPr>
        <w:rPr>
          <w:rFonts w:ascii="Tw Cen MT" w:eastAsia="Times New Roman" w:hAnsi="Tw Cen MT" w:cs="Times New Roman"/>
        </w:rPr>
      </w:pPr>
      <w:r w:rsidRPr="009C778A">
        <w:rPr>
          <w:rFonts w:ascii="Tw Cen MT" w:eastAsia="Times New Roman" w:hAnsi="Tw Cen MT" w:cs="Times New Roman"/>
        </w:rPr>
        <w:br/>
      </w:r>
    </w:p>
    <w:p w:rsidR="00C35CBC" w:rsidRDefault="00C35CBC" w:rsidP="00C35CBC">
      <w:pPr>
        <w:rPr>
          <w:rFonts w:ascii="Tw Cen MT" w:eastAsia="Times New Roman" w:hAnsi="Tw Cen MT" w:cs="Times New Roman"/>
        </w:rPr>
      </w:pPr>
    </w:p>
    <w:p w:rsidR="009D60CC" w:rsidRDefault="009D60CC" w:rsidP="00C35CBC">
      <w:pPr>
        <w:rPr>
          <w:rFonts w:ascii="Tw Cen MT" w:eastAsia="Times New Roman" w:hAnsi="Tw Cen MT" w:cs="Times New Roman"/>
        </w:rPr>
      </w:pPr>
    </w:p>
    <w:p w:rsidR="009D60CC" w:rsidRDefault="009D60CC" w:rsidP="00C35CBC">
      <w:pPr>
        <w:rPr>
          <w:rFonts w:ascii="Tw Cen MT" w:eastAsia="Times New Roman" w:hAnsi="Tw Cen MT" w:cs="Times New Roman"/>
        </w:rPr>
      </w:pPr>
    </w:p>
    <w:p w:rsidR="009D60CC" w:rsidRDefault="009D60CC" w:rsidP="00C35CBC">
      <w:pPr>
        <w:rPr>
          <w:rFonts w:ascii="Tw Cen MT" w:eastAsia="Times New Roman" w:hAnsi="Tw Cen MT" w:cs="Times New Roman"/>
        </w:rPr>
      </w:pPr>
    </w:p>
    <w:p w:rsidR="009D60CC" w:rsidRDefault="009D60CC" w:rsidP="00C35CBC">
      <w:pPr>
        <w:rPr>
          <w:rFonts w:ascii="Tw Cen MT" w:eastAsia="Times New Roman" w:hAnsi="Tw Cen MT" w:cs="Times New Roman"/>
        </w:rPr>
      </w:pPr>
    </w:p>
    <w:p w:rsidR="009D60CC" w:rsidRDefault="009D60CC" w:rsidP="00C35CBC">
      <w:pPr>
        <w:rPr>
          <w:rFonts w:ascii="Tw Cen MT" w:eastAsia="Times New Roman" w:hAnsi="Tw Cen MT" w:cs="Times New Roman"/>
        </w:rPr>
      </w:pPr>
    </w:p>
    <w:p w:rsidR="009D60CC" w:rsidRPr="009D60CC" w:rsidRDefault="009D60CC" w:rsidP="00C35CBC">
      <w:pPr>
        <w:rPr>
          <w:rFonts w:ascii="Tw Cen MT" w:eastAsia="Times New Roman" w:hAnsi="Tw Cen MT" w:cs="Times New Roman"/>
        </w:rPr>
      </w:pPr>
    </w:p>
    <w:p w:rsidR="00C35CBC" w:rsidRPr="0036273F" w:rsidRDefault="00C35CBC" w:rsidP="0036273F">
      <w:pPr>
        <w:rPr>
          <w:rFonts w:ascii="Tw Cen MT" w:hAnsi="Tw Cen MT"/>
          <w:color w:val="004A91"/>
          <w:sz w:val="36"/>
          <w:szCs w:val="36"/>
        </w:rPr>
      </w:pPr>
      <w:r w:rsidRPr="0036273F">
        <w:rPr>
          <w:rFonts w:ascii="Tw Cen MT" w:hAnsi="Tw Cen MT"/>
          <w:color w:val="004A91"/>
          <w:sz w:val="36"/>
          <w:szCs w:val="36"/>
        </w:rPr>
        <w:lastRenderedPageBreak/>
        <w:t>Acknowledgements</w:t>
      </w:r>
    </w:p>
    <w:p w:rsidR="00C35CBC" w:rsidRPr="009C778A" w:rsidRDefault="00C35CBC" w:rsidP="00C35CBC">
      <w:pPr>
        <w:jc w:val="center"/>
        <w:rPr>
          <w:rFonts w:ascii="Tw Cen MT" w:hAnsi="Tw Cen MT"/>
          <w:b/>
        </w:rPr>
      </w:pPr>
    </w:p>
    <w:p w:rsidR="0036273F" w:rsidRDefault="00C35CBC" w:rsidP="00C35CBC">
      <w:pPr>
        <w:rPr>
          <w:rFonts w:ascii="Tw Cen MT" w:hAnsi="Tw Cen MT"/>
        </w:rPr>
      </w:pPr>
      <w:r w:rsidRPr="0036273F">
        <w:rPr>
          <w:rFonts w:ascii="Tw Cen MT" w:hAnsi="Tw Cen MT"/>
          <w:color w:val="012169"/>
          <w:sz w:val="28"/>
          <w:szCs w:val="28"/>
        </w:rPr>
        <w:t>Student authors</w:t>
      </w:r>
    </w:p>
    <w:p w:rsidR="00C35CBC" w:rsidRPr="009C778A" w:rsidRDefault="00C35CBC" w:rsidP="00C35CBC">
      <w:pPr>
        <w:rPr>
          <w:rFonts w:ascii="Tw Cen MT" w:hAnsi="Tw Cen MT"/>
        </w:rPr>
      </w:pPr>
      <w:r w:rsidRPr="009C778A">
        <w:rPr>
          <w:rFonts w:ascii="Tw Cen MT" w:hAnsi="Tw Cen MT"/>
        </w:rPr>
        <w:t>Genea Foster, M</w:t>
      </w:r>
      <w:r w:rsidR="002017A5">
        <w:rPr>
          <w:rFonts w:ascii="Tw Cen MT" w:hAnsi="Tw Cen MT"/>
        </w:rPr>
        <w:t xml:space="preserve">icaela Hall, </w:t>
      </w:r>
      <w:r w:rsidR="00F51E33" w:rsidRPr="009C778A">
        <w:rPr>
          <w:rFonts w:ascii="Tw Cen MT" w:hAnsi="Tw Cen MT"/>
        </w:rPr>
        <w:t>Javier Leal</w:t>
      </w:r>
      <w:r w:rsidR="00F51E33">
        <w:rPr>
          <w:rFonts w:ascii="Tw Cen MT" w:hAnsi="Tw Cen MT"/>
        </w:rPr>
        <w:t xml:space="preserve">, and </w:t>
      </w:r>
      <w:r w:rsidR="002017A5">
        <w:rPr>
          <w:rFonts w:ascii="Tw Cen MT" w:hAnsi="Tw Cen MT"/>
        </w:rPr>
        <w:t xml:space="preserve">Shin Bin Tan </w:t>
      </w:r>
    </w:p>
    <w:p w:rsidR="00C35CBC" w:rsidRPr="009C778A" w:rsidRDefault="00C35CBC" w:rsidP="00C35CBC">
      <w:pPr>
        <w:rPr>
          <w:rFonts w:ascii="Tw Cen MT" w:hAnsi="Tw Cen MT"/>
        </w:rPr>
      </w:pPr>
    </w:p>
    <w:p w:rsidR="0036273F" w:rsidRPr="0036273F" w:rsidRDefault="00C35CBC" w:rsidP="00C35CBC">
      <w:pPr>
        <w:rPr>
          <w:rFonts w:ascii="Tw Cen MT" w:hAnsi="Tw Cen MT"/>
          <w:color w:val="012169"/>
          <w:sz w:val="28"/>
          <w:szCs w:val="28"/>
        </w:rPr>
      </w:pPr>
      <w:r w:rsidRPr="0036273F">
        <w:rPr>
          <w:rFonts w:ascii="Tw Cen MT" w:hAnsi="Tw Cen MT"/>
          <w:color w:val="012169"/>
          <w:sz w:val="28"/>
          <w:szCs w:val="28"/>
        </w:rPr>
        <w:t>Research assistance</w:t>
      </w:r>
    </w:p>
    <w:p w:rsidR="00C35CBC" w:rsidRPr="009C778A" w:rsidRDefault="00C35CBC" w:rsidP="00C35CBC">
      <w:pPr>
        <w:rPr>
          <w:rFonts w:ascii="Tw Cen MT" w:hAnsi="Tw Cen MT"/>
        </w:rPr>
      </w:pPr>
      <w:r w:rsidRPr="009C778A">
        <w:rPr>
          <w:rFonts w:ascii="Tw Cen MT" w:hAnsi="Tw Cen MT"/>
        </w:rPr>
        <w:t xml:space="preserve">Melissa Chinchilla, Amy Plovnick, Alina Schnake-Mahl, </w:t>
      </w:r>
      <w:r w:rsidR="00E919C5">
        <w:rPr>
          <w:rFonts w:ascii="Tw Cen MT" w:hAnsi="Tw Cen MT"/>
        </w:rPr>
        <w:t xml:space="preserve">and </w:t>
      </w:r>
      <w:r w:rsidRPr="009C778A">
        <w:rPr>
          <w:rFonts w:ascii="Tw Cen MT" w:hAnsi="Tw Cen MT"/>
        </w:rPr>
        <w:t xml:space="preserve">UTEC, formerly known as the United Teen Equality Center. </w:t>
      </w:r>
    </w:p>
    <w:p w:rsidR="00C35CBC" w:rsidRPr="009C778A" w:rsidRDefault="00C35CBC" w:rsidP="00C35CBC">
      <w:pPr>
        <w:rPr>
          <w:rFonts w:ascii="Tw Cen MT" w:hAnsi="Tw Cen MT"/>
        </w:rPr>
      </w:pPr>
    </w:p>
    <w:p w:rsidR="0036273F" w:rsidRPr="0036273F" w:rsidRDefault="00C35CBC" w:rsidP="00C35CBC">
      <w:pPr>
        <w:rPr>
          <w:rFonts w:ascii="Tw Cen MT" w:hAnsi="Tw Cen MT"/>
          <w:color w:val="012169"/>
          <w:sz w:val="28"/>
          <w:szCs w:val="28"/>
        </w:rPr>
      </w:pPr>
      <w:r w:rsidRPr="0036273F">
        <w:rPr>
          <w:rFonts w:ascii="Tw Cen MT" w:hAnsi="Tw Cen MT"/>
          <w:color w:val="012169"/>
          <w:sz w:val="28"/>
          <w:szCs w:val="28"/>
        </w:rPr>
        <w:t xml:space="preserve">Project supervision </w:t>
      </w:r>
    </w:p>
    <w:p w:rsidR="00C35CBC" w:rsidRPr="009C778A" w:rsidRDefault="0073043A" w:rsidP="00C35CBC">
      <w:pPr>
        <w:rPr>
          <w:rFonts w:ascii="Tw Cen MT" w:hAnsi="Tw Cen MT"/>
        </w:rPr>
      </w:pPr>
      <w:r>
        <w:rPr>
          <w:rFonts w:ascii="Tw Cen MT" w:hAnsi="Tw Cen MT"/>
        </w:rPr>
        <w:t xml:space="preserve">Professor </w:t>
      </w:r>
      <w:r w:rsidR="00C35CBC" w:rsidRPr="009C778A">
        <w:rPr>
          <w:rFonts w:ascii="Tw Cen MT" w:hAnsi="Tw Cen MT"/>
        </w:rPr>
        <w:t>Mariana Arcaya</w:t>
      </w:r>
    </w:p>
    <w:p w:rsidR="00C35CBC" w:rsidRPr="009C778A" w:rsidRDefault="00C35CBC" w:rsidP="00C35CBC">
      <w:pPr>
        <w:rPr>
          <w:rFonts w:ascii="Tw Cen MT" w:hAnsi="Tw Cen MT"/>
        </w:rPr>
      </w:pPr>
    </w:p>
    <w:p w:rsidR="0036273F" w:rsidRPr="0036273F" w:rsidRDefault="00C35CBC" w:rsidP="00C35CBC">
      <w:pPr>
        <w:rPr>
          <w:rFonts w:ascii="Tw Cen MT" w:hAnsi="Tw Cen MT"/>
          <w:color w:val="012169"/>
          <w:sz w:val="28"/>
          <w:szCs w:val="28"/>
        </w:rPr>
      </w:pPr>
      <w:r w:rsidRPr="0036273F">
        <w:rPr>
          <w:rFonts w:ascii="Tw Cen MT" w:hAnsi="Tw Cen MT"/>
          <w:color w:val="012169"/>
          <w:sz w:val="28"/>
          <w:szCs w:val="28"/>
        </w:rPr>
        <w:t xml:space="preserve">Funding and technical assistance </w:t>
      </w:r>
    </w:p>
    <w:p w:rsidR="00C35CBC" w:rsidRDefault="00D92B06" w:rsidP="00C35CBC">
      <w:pPr>
        <w:rPr>
          <w:rFonts w:ascii="Tw Cen MT" w:hAnsi="Tw Cen MT"/>
        </w:rPr>
      </w:pPr>
      <w:r>
        <w:rPr>
          <w:rFonts w:ascii="Tw Cen MT" w:hAnsi="Tw Cen MT"/>
        </w:rPr>
        <w:t xml:space="preserve">The </w:t>
      </w:r>
      <w:r w:rsidR="00C35CBC" w:rsidRPr="009C778A">
        <w:rPr>
          <w:rFonts w:ascii="Tw Cen MT" w:hAnsi="Tw Cen MT"/>
        </w:rPr>
        <w:t xml:space="preserve">Health Impact Project, a collaboration of the Robert Wood Johnson Foundation and The Pew Charitable Trusts. </w:t>
      </w:r>
    </w:p>
    <w:p w:rsidR="00EA5F7B" w:rsidRPr="009C778A" w:rsidRDefault="00EA5F7B" w:rsidP="00C35CBC">
      <w:pPr>
        <w:rPr>
          <w:rFonts w:ascii="Tw Cen MT" w:hAnsi="Tw Cen MT"/>
        </w:rPr>
      </w:pPr>
    </w:p>
    <w:p w:rsidR="0036273F" w:rsidRPr="0036273F" w:rsidRDefault="00C35CBC" w:rsidP="00C35CBC">
      <w:pPr>
        <w:rPr>
          <w:rFonts w:ascii="Tw Cen MT" w:hAnsi="Tw Cen MT"/>
          <w:color w:val="012169"/>
          <w:sz w:val="28"/>
          <w:szCs w:val="28"/>
        </w:rPr>
      </w:pPr>
      <w:r w:rsidRPr="0036273F">
        <w:rPr>
          <w:rFonts w:ascii="Tw Cen MT" w:hAnsi="Tw Cen MT"/>
          <w:color w:val="012169"/>
          <w:sz w:val="28"/>
          <w:szCs w:val="28"/>
        </w:rPr>
        <w:t xml:space="preserve">External review </w:t>
      </w:r>
    </w:p>
    <w:p w:rsidR="00C35CBC" w:rsidRPr="009C778A" w:rsidRDefault="00C35CBC" w:rsidP="00C35CBC">
      <w:pPr>
        <w:rPr>
          <w:rFonts w:ascii="Tw Cen MT" w:hAnsi="Tw Cen MT"/>
        </w:rPr>
      </w:pPr>
      <w:r w:rsidRPr="009C778A">
        <w:rPr>
          <w:rFonts w:ascii="Tw Cen MT" w:hAnsi="Tw Cen MT"/>
        </w:rPr>
        <w:t>We would like to express our gratitude to the external reviewers listed below for their thoughtful comments on this RHIA. This acknowledgement does not imply an endorsement of the report's findings or conclusio</w:t>
      </w:r>
      <w:r w:rsidR="009E7785">
        <w:rPr>
          <w:rFonts w:ascii="Tw Cen MT" w:hAnsi="Tw Cen MT"/>
        </w:rPr>
        <w:t>ns by any external reviewer. Any</w:t>
      </w:r>
      <w:r w:rsidRPr="009C778A">
        <w:rPr>
          <w:rFonts w:ascii="Tw Cen MT" w:hAnsi="Tw Cen MT"/>
        </w:rPr>
        <w:t xml:space="preserve"> mistakes contained in this report are our own. </w:t>
      </w:r>
    </w:p>
    <w:p w:rsidR="00815AA2" w:rsidRPr="009C778A" w:rsidRDefault="00815AA2" w:rsidP="00C35CBC">
      <w:pPr>
        <w:rPr>
          <w:rFonts w:ascii="Tw Cen MT" w:hAnsi="Tw Cen MT"/>
        </w:rPr>
      </w:pPr>
    </w:p>
    <w:p w:rsidR="009D60CC" w:rsidRPr="009D60CC" w:rsidRDefault="009D60CC" w:rsidP="0073043A">
      <w:pPr>
        <w:ind w:left="720"/>
        <w:rPr>
          <w:rFonts w:ascii="Tw Cen MT" w:hAnsi="Tw Cen MT"/>
          <w:color w:val="012169"/>
          <w:sz w:val="28"/>
          <w:szCs w:val="28"/>
        </w:rPr>
      </w:pPr>
      <w:r w:rsidRPr="009D60CC">
        <w:rPr>
          <w:rFonts w:ascii="Tw Cen MT" w:hAnsi="Tw Cen MT"/>
          <w:color w:val="012169"/>
          <w:sz w:val="28"/>
          <w:szCs w:val="28"/>
        </w:rPr>
        <w:t>Lauren Gase</w:t>
      </w:r>
    </w:p>
    <w:p w:rsidR="00C35CBC" w:rsidRPr="009C778A" w:rsidRDefault="00C35CBC" w:rsidP="0073043A">
      <w:pPr>
        <w:ind w:left="720"/>
        <w:rPr>
          <w:rFonts w:ascii="Tw Cen MT" w:hAnsi="Tw Cen MT"/>
        </w:rPr>
      </w:pPr>
      <w:r w:rsidRPr="009C778A">
        <w:rPr>
          <w:rFonts w:ascii="Tw Cen MT" w:hAnsi="Tw Cen MT"/>
        </w:rPr>
        <w:t xml:space="preserve">Program Manager, Health and Policy Assessment. Los Angeles County Department of Public Health </w:t>
      </w:r>
    </w:p>
    <w:p w:rsidR="009D60CC" w:rsidRDefault="009D60CC" w:rsidP="0073043A">
      <w:pPr>
        <w:ind w:left="720"/>
        <w:rPr>
          <w:rFonts w:ascii="Tw Cen MT" w:hAnsi="Tw Cen MT"/>
        </w:rPr>
      </w:pPr>
    </w:p>
    <w:p w:rsidR="009D60CC" w:rsidRPr="00530082" w:rsidRDefault="009D60CC" w:rsidP="0073043A">
      <w:pPr>
        <w:ind w:left="720"/>
        <w:rPr>
          <w:rFonts w:ascii="Tw Cen MT" w:hAnsi="Tw Cen MT"/>
          <w:color w:val="012169"/>
          <w:sz w:val="28"/>
          <w:szCs w:val="28"/>
        </w:rPr>
      </w:pPr>
      <w:r w:rsidRPr="00530082">
        <w:rPr>
          <w:rFonts w:ascii="Tw Cen MT" w:hAnsi="Tw Cen MT"/>
          <w:color w:val="012169"/>
          <w:sz w:val="28"/>
          <w:szCs w:val="28"/>
        </w:rPr>
        <w:t>Kim Gilhuly</w:t>
      </w:r>
    </w:p>
    <w:p w:rsidR="00C35CBC" w:rsidRPr="009C778A" w:rsidRDefault="00C35CBC" w:rsidP="0073043A">
      <w:pPr>
        <w:ind w:left="720"/>
        <w:rPr>
          <w:rFonts w:ascii="Tw Cen MT" w:hAnsi="Tw Cen MT"/>
        </w:rPr>
      </w:pPr>
      <w:r w:rsidRPr="009C778A">
        <w:rPr>
          <w:rFonts w:ascii="Tw Cen MT" w:hAnsi="Tw Cen MT"/>
        </w:rPr>
        <w:t>Program Director, Human Impact Partners</w:t>
      </w:r>
    </w:p>
    <w:p w:rsidR="009D60CC" w:rsidRDefault="009D60CC" w:rsidP="0073043A">
      <w:pPr>
        <w:ind w:left="720"/>
        <w:rPr>
          <w:rFonts w:ascii="Tw Cen MT" w:hAnsi="Tw Cen MT"/>
        </w:rPr>
      </w:pPr>
    </w:p>
    <w:p w:rsidR="009D60CC" w:rsidRPr="009D60CC" w:rsidRDefault="009D60CC" w:rsidP="0073043A">
      <w:pPr>
        <w:ind w:left="720"/>
        <w:rPr>
          <w:rFonts w:ascii="Tw Cen MT" w:hAnsi="Tw Cen MT"/>
          <w:color w:val="012169"/>
          <w:sz w:val="28"/>
          <w:szCs w:val="28"/>
        </w:rPr>
      </w:pPr>
      <w:r w:rsidRPr="009D60CC">
        <w:rPr>
          <w:rFonts w:ascii="Tw Cen MT" w:hAnsi="Tw Cen MT"/>
          <w:color w:val="012169"/>
          <w:sz w:val="28"/>
          <w:szCs w:val="28"/>
        </w:rPr>
        <w:t>Barry Keppard</w:t>
      </w:r>
    </w:p>
    <w:p w:rsidR="00C35CBC" w:rsidRPr="009C778A" w:rsidRDefault="00C35CBC" w:rsidP="0073043A">
      <w:pPr>
        <w:ind w:left="720"/>
        <w:rPr>
          <w:rFonts w:ascii="Tw Cen MT" w:hAnsi="Tw Cen MT"/>
        </w:rPr>
      </w:pPr>
      <w:r w:rsidRPr="009C778A">
        <w:rPr>
          <w:rFonts w:ascii="Tw Cen MT" w:hAnsi="Tw Cen MT"/>
        </w:rPr>
        <w:t>Public Health Director, the Metropolitan Area Planning Council</w:t>
      </w:r>
    </w:p>
    <w:p w:rsidR="009D60CC" w:rsidRDefault="009D60CC" w:rsidP="0073043A">
      <w:pPr>
        <w:ind w:left="720"/>
        <w:rPr>
          <w:rFonts w:ascii="Tw Cen MT" w:hAnsi="Tw Cen MT"/>
        </w:rPr>
      </w:pPr>
    </w:p>
    <w:p w:rsidR="009D60CC" w:rsidRPr="009D60CC" w:rsidRDefault="00C35CBC" w:rsidP="0073043A">
      <w:pPr>
        <w:ind w:left="720"/>
        <w:rPr>
          <w:rFonts w:ascii="Tw Cen MT" w:eastAsia="Times New Roman" w:hAnsi="Tw Cen MT" w:cs="Times New Roman"/>
          <w:color w:val="012169"/>
          <w:sz w:val="28"/>
          <w:szCs w:val="28"/>
        </w:rPr>
      </w:pPr>
      <w:r w:rsidRPr="009D60CC">
        <w:rPr>
          <w:rFonts w:ascii="Tw Cen MT" w:hAnsi="Tw Cen MT"/>
          <w:color w:val="012169"/>
          <w:sz w:val="28"/>
          <w:szCs w:val="28"/>
        </w:rPr>
        <w:t xml:space="preserve">Jack </w:t>
      </w:r>
      <w:r w:rsidR="009D60CC" w:rsidRPr="009D60CC">
        <w:rPr>
          <w:rFonts w:ascii="Tw Cen MT" w:eastAsia="Times New Roman" w:hAnsi="Tw Cen MT" w:cs="Times New Roman"/>
          <w:color w:val="012169"/>
          <w:sz w:val="28"/>
          <w:szCs w:val="28"/>
        </w:rPr>
        <w:t>McDevitt</w:t>
      </w:r>
    </w:p>
    <w:p w:rsidR="00C35CBC" w:rsidRPr="009C778A" w:rsidRDefault="00C35CBC" w:rsidP="0073043A">
      <w:pPr>
        <w:ind w:left="720"/>
        <w:rPr>
          <w:rFonts w:ascii="Tw Cen MT" w:eastAsia="Times New Roman" w:hAnsi="Tw Cen MT" w:cs="Times New Roman"/>
        </w:rPr>
      </w:pPr>
      <w:r w:rsidRPr="009C778A">
        <w:rPr>
          <w:rFonts w:ascii="Tw Cen MT" w:eastAsia="Times New Roman" w:hAnsi="Tw Cen MT" w:cs="Times New Roman"/>
        </w:rPr>
        <w:t>Associate Dean for Research and Graduate Studies and Director, Institute on Race and Justice. College of Social Sciences and Humanities, Northeastern University</w:t>
      </w:r>
    </w:p>
    <w:p w:rsidR="009D60CC" w:rsidRDefault="009D60CC" w:rsidP="0073043A">
      <w:pPr>
        <w:ind w:left="720"/>
        <w:rPr>
          <w:rFonts w:ascii="Tw Cen MT" w:hAnsi="Tw Cen MT"/>
        </w:rPr>
      </w:pPr>
    </w:p>
    <w:p w:rsidR="009D60CC" w:rsidRPr="009D60CC" w:rsidRDefault="009D60CC" w:rsidP="0073043A">
      <w:pPr>
        <w:ind w:left="720"/>
        <w:rPr>
          <w:rFonts w:ascii="Tw Cen MT" w:hAnsi="Tw Cen MT"/>
          <w:color w:val="012169"/>
          <w:sz w:val="28"/>
          <w:szCs w:val="28"/>
        </w:rPr>
      </w:pPr>
      <w:r w:rsidRPr="009D60CC">
        <w:rPr>
          <w:rFonts w:ascii="Tw Cen MT" w:hAnsi="Tw Cen MT"/>
          <w:color w:val="012169"/>
          <w:sz w:val="28"/>
          <w:szCs w:val="28"/>
        </w:rPr>
        <w:t>Bethany Rogerson</w:t>
      </w:r>
    </w:p>
    <w:p w:rsidR="00C35CBC" w:rsidRPr="009C778A" w:rsidRDefault="00C35CBC" w:rsidP="0073043A">
      <w:pPr>
        <w:ind w:left="720"/>
        <w:rPr>
          <w:rFonts w:ascii="Tw Cen MT" w:hAnsi="Tw Cen MT"/>
        </w:rPr>
      </w:pPr>
      <w:r w:rsidRPr="009C778A">
        <w:rPr>
          <w:rFonts w:ascii="Tw Cen MT" w:hAnsi="Tw Cen MT"/>
        </w:rPr>
        <w:t xml:space="preserve">Manager, Health Impact Project, </w:t>
      </w:r>
      <w:r w:rsidR="00FB5A3D">
        <w:rPr>
          <w:rFonts w:ascii="Tw Cen MT" w:hAnsi="Tw Cen MT"/>
        </w:rPr>
        <w:t>T</w:t>
      </w:r>
      <w:r w:rsidR="002017A5" w:rsidRPr="009C778A">
        <w:rPr>
          <w:rFonts w:ascii="Tw Cen MT" w:hAnsi="Tw Cen MT"/>
        </w:rPr>
        <w:t>he</w:t>
      </w:r>
      <w:r w:rsidRPr="009C778A">
        <w:rPr>
          <w:rFonts w:ascii="Tw Cen MT" w:hAnsi="Tw Cen MT"/>
        </w:rPr>
        <w:t xml:space="preserve"> Pew Charitable Trusts</w:t>
      </w:r>
    </w:p>
    <w:p w:rsidR="00EA5F7B" w:rsidRDefault="00EA5F7B">
      <w:pPr>
        <w:rPr>
          <w:rStyle w:val="A4"/>
          <w:rFonts w:ascii="Tw Cen MT" w:hAnsi="Tw Cen MT"/>
          <w:b/>
        </w:rPr>
      </w:pPr>
    </w:p>
    <w:p w:rsidR="00EA5F7B" w:rsidRPr="00EA5F7B" w:rsidRDefault="00EA5F7B">
      <w:pPr>
        <w:rPr>
          <w:rStyle w:val="A4"/>
          <w:rFonts w:ascii="Tw Cen MT" w:hAnsi="Tw Cen MT"/>
          <w:color w:val="011556"/>
          <w:sz w:val="28"/>
          <w:szCs w:val="28"/>
        </w:rPr>
      </w:pPr>
      <w:r w:rsidRPr="00EA5F7B">
        <w:rPr>
          <w:rStyle w:val="A4"/>
          <w:rFonts w:ascii="Tw Cen MT" w:hAnsi="Tw Cen MT"/>
          <w:color w:val="011556"/>
          <w:sz w:val="28"/>
          <w:szCs w:val="28"/>
        </w:rPr>
        <w:t>Disclaimer</w:t>
      </w:r>
    </w:p>
    <w:p w:rsidR="00EA5F7B" w:rsidRPr="009C778A" w:rsidRDefault="00EA5F7B" w:rsidP="00EA5F7B">
      <w:pPr>
        <w:rPr>
          <w:rFonts w:ascii="Tw Cen MT" w:hAnsi="Tw Cen MT"/>
        </w:rPr>
      </w:pPr>
      <w:r w:rsidRPr="009C778A">
        <w:rPr>
          <w:rFonts w:ascii="Tw Cen MT" w:hAnsi="Tw Cen MT"/>
        </w:rPr>
        <w:t>The views expressed</w:t>
      </w:r>
      <w:r w:rsidR="0073043A">
        <w:rPr>
          <w:rFonts w:ascii="Tw Cen MT" w:hAnsi="Tw Cen MT"/>
        </w:rPr>
        <w:t xml:space="preserve"> in this report</w:t>
      </w:r>
      <w:r w:rsidRPr="009C778A">
        <w:rPr>
          <w:rFonts w:ascii="Tw Cen MT" w:hAnsi="Tw Cen MT"/>
        </w:rPr>
        <w:t xml:space="preserve"> are those of the author(s) and do not necessarily reflect the views of </w:t>
      </w:r>
      <w:r w:rsidR="00D92B06">
        <w:rPr>
          <w:rFonts w:ascii="Tw Cen MT" w:hAnsi="Tw Cen MT"/>
        </w:rPr>
        <w:t xml:space="preserve">the </w:t>
      </w:r>
      <w:r w:rsidRPr="009C778A">
        <w:rPr>
          <w:rFonts w:ascii="Tw Cen MT" w:hAnsi="Tw Cen MT"/>
        </w:rPr>
        <w:t xml:space="preserve">Health Impact Project, The Pew Charitable Trusts, the Robert Wood Johnson Foundation, </w:t>
      </w:r>
      <w:r w:rsidR="00A91110">
        <w:rPr>
          <w:rFonts w:ascii="Tw Cen MT" w:hAnsi="Tw Cen MT"/>
        </w:rPr>
        <w:t xml:space="preserve">the Metropolitan Area Planning Council, </w:t>
      </w:r>
      <w:r w:rsidRPr="009C778A">
        <w:rPr>
          <w:rFonts w:ascii="Tw Cen MT" w:hAnsi="Tw Cen MT"/>
        </w:rPr>
        <w:t xml:space="preserve">or the Massachusetts Institute of Technology. </w:t>
      </w:r>
    </w:p>
    <w:p w:rsidR="00C35CBC" w:rsidRDefault="00C35CBC">
      <w:pPr>
        <w:rPr>
          <w:rStyle w:val="A4"/>
          <w:rFonts w:ascii="Tw Cen MT" w:hAnsi="Tw Cen MT"/>
          <w:b/>
        </w:rPr>
      </w:pPr>
      <w:r w:rsidRPr="009C778A">
        <w:rPr>
          <w:rStyle w:val="A4"/>
          <w:rFonts w:ascii="Tw Cen MT" w:hAnsi="Tw Cen MT"/>
          <w:b/>
        </w:rPr>
        <w:br w:type="page"/>
      </w:r>
    </w:p>
    <w:p w:rsidR="00EA5F7B" w:rsidRPr="009C778A" w:rsidRDefault="00EA5F7B">
      <w:pPr>
        <w:rPr>
          <w:rStyle w:val="A4"/>
          <w:rFonts w:ascii="Tw Cen MT" w:hAnsi="Tw Cen MT"/>
          <w:b/>
        </w:rPr>
      </w:pPr>
    </w:p>
    <w:p w:rsidR="00CD3C92" w:rsidRPr="00E9418A" w:rsidRDefault="00CD3C92" w:rsidP="00CD3C92">
      <w:pPr>
        <w:rPr>
          <w:rStyle w:val="A4"/>
          <w:rFonts w:ascii="Tw Cen MT" w:hAnsi="Tw Cen MT"/>
          <w:color w:val="004A91"/>
        </w:rPr>
      </w:pPr>
      <w:r w:rsidRPr="00E9418A">
        <w:rPr>
          <w:rStyle w:val="A4"/>
          <w:rFonts w:ascii="Tw Cen MT" w:hAnsi="Tw Cen MT"/>
          <w:color w:val="004A91"/>
        </w:rPr>
        <w:t>TABLE OF CONTENTS</w:t>
      </w:r>
    </w:p>
    <w:p w:rsidR="00CD3C92" w:rsidRPr="009C778A" w:rsidRDefault="00CD3C92" w:rsidP="00CD3C92">
      <w:pPr>
        <w:rPr>
          <w:rStyle w:val="A4"/>
          <w:rFonts w:ascii="Tw Cen MT" w:hAnsi="Tw Cen MT"/>
          <w:sz w:val="22"/>
          <w:szCs w:val="22"/>
        </w:rPr>
      </w:pPr>
    </w:p>
    <w:p w:rsidR="00E229E3" w:rsidRPr="009D60CC" w:rsidRDefault="00E229E3" w:rsidP="00CD3C92">
      <w:pPr>
        <w:pStyle w:val="Pa0"/>
        <w:rPr>
          <w:rFonts w:ascii="Tw Cen MT" w:hAnsi="Tw Cen MT" w:cs="Franklin Gothic Demi"/>
          <w:color w:val="012169"/>
          <w:sz w:val="28"/>
          <w:szCs w:val="28"/>
        </w:rPr>
      </w:pPr>
      <w:r w:rsidRPr="009D60CC">
        <w:rPr>
          <w:rFonts w:ascii="Tw Cen MT" w:hAnsi="Tw Cen MT" w:cs="Franklin Gothic Demi"/>
          <w:color w:val="012169"/>
          <w:sz w:val="28"/>
          <w:szCs w:val="28"/>
        </w:rPr>
        <w:t xml:space="preserve">Executive Summary </w:t>
      </w:r>
    </w:p>
    <w:p w:rsidR="0026718F" w:rsidRPr="009D60CC" w:rsidRDefault="0026718F" w:rsidP="00CD3C92">
      <w:pPr>
        <w:pStyle w:val="Pa0"/>
        <w:rPr>
          <w:rFonts w:ascii="Tw Cen MT" w:hAnsi="Tw Cen MT" w:cs="Franklin Gothic Demi"/>
          <w:color w:val="004A91"/>
          <w:sz w:val="28"/>
          <w:szCs w:val="28"/>
        </w:rPr>
      </w:pPr>
    </w:p>
    <w:p w:rsidR="00CD3C92" w:rsidRPr="009D60CC" w:rsidRDefault="0026718F" w:rsidP="00CD3C92">
      <w:pPr>
        <w:pStyle w:val="Pa0"/>
        <w:rPr>
          <w:rFonts w:ascii="Tw Cen MT" w:hAnsi="Tw Cen MT" w:cs="Franklin Gothic Demi"/>
          <w:color w:val="012169"/>
          <w:sz w:val="28"/>
          <w:szCs w:val="28"/>
        </w:rPr>
      </w:pPr>
      <w:r w:rsidRPr="009D60CC">
        <w:rPr>
          <w:rFonts w:ascii="Tw Cen MT" w:hAnsi="Tw Cen MT" w:cs="Franklin Gothic Demi"/>
          <w:color w:val="012169"/>
          <w:sz w:val="28"/>
          <w:szCs w:val="28"/>
        </w:rPr>
        <w:t>Introduction</w:t>
      </w:r>
    </w:p>
    <w:p w:rsidR="0026718F" w:rsidRPr="00530082" w:rsidRDefault="0026718F" w:rsidP="0083021C">
      <w:pPr>
        <w:pStyle w:val="Default"/>
        <w:rPr>
          <w:rFonts w:ascii="Tw Cen MT" w:hAnsi="Tw Cen MT"/>
        </w:rPr>
      </w:pPr>
      <w:r w:rsidRPr="009C778A">
        <w:rPr>
          <w:rFonts w:ascii="Tw Cen MT" w:hAnsi="Tw Cen MT"/>
          <w:sz w:val="22"/>
          <w:szCs w:val="22"/>
        </w:rPr>
        <w:tab/>
      </w:r>
      <w:r w:rsidRPr="00530082">
        <w:rPr>
          <w:rFonts w:ascii="Tw Cen MT" w:hAnsi="Tw Cen MT"/>
        </w:rPr>
        <w:t xml:space="preserve">What is HIA? </w:t>
      </w:r>
    </w:p>
    <w:p w:rsidR="00CD3C92" w:rsidRPr="00530082" w:rsidRDefault="00CD3C92" w:rsidP="00CD3C92">
      <w:pPr>
        <w:pStyle w:val="Default"/>
        <w:numPr>
          <w:ilvl w:val="0"/>
          <w:numId w:val="4"/>
        </w:numPr>
        <w:rPr>
          <w:rFonts w:ascii="Tw Cen MT" w:hAnsi="Tw Cen MT" w:cs="Franklin Gothic Book"/>
        </w:rPr>
      </w:pPr>
      <w:r w:rsidRPr="00530082">
        <w:rPr>
          <w:rFonts w:ascii="Tw Cen MT" w:hAnsi="Tw Cen MT" w:cs="Franklin Gothic Book"/>
        </w:rPr>
        <w:t xml:space="preserve">Overview of </w:t>
      </w:r>
      <w:r w:rsidR="00562786" w:rsidRPr="00530082">
        <w:rPr>
          <w:rFonts w:ascii="Tw Cen MT" w:hAnsi="Tw Cen MT" w:cs="Franklin Gothic Book"/>
        </w:rPr>
        <w:t>E</w:t>
      </w:r>
      <w:r w:rsidRPr="00530082">
        <w:rPr>
          <w:rFonts w:ascii="Tw Cen MT" w:hAnsi="Tw Cen MT" w:cs="Franklin Gothic Book"/>
        </w:rPr>
        <w:t>xp</w:t>
      </w:r>
      <w:r w:rsidR="00562786" w:rsidRPr="00530082">
        <w:rPr>
          <w:rFonts w:ascii="Tw Cen MT" w:hAnsi="Tw Cen MT" w:cs="Franklin Gothic Book"/>
        </w:rPr>
        <w:t>ungement B</w:t>
      </w:r>
      <w:r w:rsidRPr="00530082">
        <w:rPr>
          <w:rFonts w:ascii="Tw Cen MT" w:hAnsi="Tw Cen MT" w:cs="Franklin Gothic Book"/>
        </w:rPr>
        <w:t>ill</w:t>
      </w:r>
    </w:p>
    <w:p w:rsidR="00CD3C92" w:rsidRPr="00530082" w:rsidRDefault="0026718F" w:rsidP="00CD3C92">
      <w:pPr>
        <w:pStyle w:val="Default"/>
        <w:numPr>
          <w:ilvl w:val="0"/>
          <w:numId w:val="4"/>
        </w:numPr>
        <w:rPr>
          <w:rFonts w:ascii="Tw Cen MT" w:hAnsi="Tw Cen MT" w:cs="Franklin Gothic Book"/>
        </w:rPr>
      </w:pPr>
      <w:r w:rsidRPr="00530082">
        <w:rPr>
          <w:rFonts w:ascii="Tw Cen MT" w:hAnsi="Tw Cen MT" w:cs="Franklin Gothic Book"/>
        </w:rPr>
        <w:t>Screening</w:t>
      </w:r>
    </w:p>
    <w:p w:rsidR="0026718F" w:rsidRPr="009C778A" w:rsidRDefault="0026718F" w:rsidP="0083021C">
      <w:pPr>
        <w:pStyle w:val="Default"/>
        <w:rPr>
          <w:rFonts w:ascii="Tw Cen MT" w:hAnsi="Tw Cen MT" w:cs="Franklin Gothic Book"/>
          <w:b/>
          <w:sz w:val="22"/>
          <w:szCs w:val="22"/>
        </w:rPr>
      </w:pPr>
    </w:p>
    <w:p w:rsidR="0026718F" w:rsidRPr="009D60CC" w:rsidRDefault="00D00081" w:rsidP="0083021C">
      <w:pPr>
        <w:pStyle w:val="Default"/>
        <w:rPr>
          <w:rFonts w:ascii="Tw Cen MT" w:hAnsi="Tw Cen MT" w:cs="Franklin Gothic Book"/>
          <w:color w:val="012169"/>
          <w:sz w:val="28"/>
          <w:szCs w:val="28"/>
        </w:rPr>
      </w:pPr>
      <w:r w:rsidRPr="009D60CC">
        <w:rPr>
          <w:rFonts w:ascii="Tw Cen MT" w:hAnsi="Tw Cen MT" w:cs="Franklin Gothic Book"/>
          <w:color w:val="012169"/>
          <w:sz w:val="28"/>
          <w:szCs w:val="28"/>
        </w:rPr>
        <w:t>Understanding the Current Context</w:t>
      </w:r>
    </w:p>
    <w:p w:rsidR="00D00081" w:rsidRPr="00530082" w:rsidRDefault="00D00081" w:rsidP="0083021C">
      <w:pPr>
        <w:pStyle w:val="Default"/>
        <w:rPr>
          <w:rFonts w:ascii="Tw Cen MT" w:hAnsi="Tw Cen MT" w:cs="Franklin Gothic Book"/>
        </w:rPr>
      </w:pPr>
      <w:r w:rsidRPr="009C778A">
        <w:rPr>
          <w:rFonts w:ascii="Tw Cen MT" w:hAnsi="Tw Cen MT" w:cs="Franklin Gothic Book"/>
          <w:sz w:val="22"/>
          <w:szCs w:val="22"/>
        </w:rPr>
        <w:tab/>
      </w:r>
      <w:r w:rsidRPr="00530082">
        <w:rPr>
          <w:rFonts w:ascii="Tw Cen MT" w:hAnsi="Tw Cen MT" w:cs="Franklin Gothic Book"/>
        </w:rPr>
        <w:t xml:space="preserve">Who Has Access to One’s Criminal Records? </w:t>
      </w:r>
    </w:p>
    <w:p w:rsidR="0016005D" w:rsidRPr="00530082" w:rsidRDefault="0016005D" w:rsidP="0083021C">
      <w:pPr>
        <w:pStyle w:val="Default"/>
        <w:ind w:firstLine="720"/>
        <w:rPr>
          <w:rFonts w:ascii="Tw Cen MT" w:hAnsi="Tw Cen MT" w:cs="Franklin Gothic Book"/>
        </w:rPr>
      </w:pPr>
      <w:r w:rsidRPr="00530082">
        <w:rPr>
          <w:rFonts w:ascii="Tw Cen MT" w:hAnsi="Tw Cen MT" w:cs="Franklin Gothic Book"/>
        </w:rPr>
        <w:t xml:space="preserve">Other Means to Access Records </w:t>
      </w:r>
    </w:p>
    <w:p w:rsidR="00CD3C92" w:rsidRPr="00E9418A" w:rsidRDefault="00CD3C92" w:rsidP="00CD3C92">
      <w:pPr>
        <w:pStyle w:val="Default"/>
        <w:rPr>
          <w:rFonts w:ascii="Tw Cen MT" w:hAnsi="Tw Cen MT" w:cs="Franklin Gothic Book"/>
          <w:sz w:val="22"/>
          <w:szCs w:val="22"/>
        </w:rPr>
      </w:pPr>
    </w:p>
    <w:p w:rsidR="00CD3C92" w:rsidRPr="009D60CC" w:rsidRDefault="00CD3C92" w:rsidP="00CD3C92">
      <w:pPr>
        <w:pStyle w:val="Pa0"/>
        <w:rPr>
          <w:rFonts w:ascii="Tw Cen MT" w:hAnsi="Tw Cen MT" w:cs="Franklin Gothic Demi"/>
          <w:color w:val="012169"/>
          <w:sz w:val="28"/>
          <w:szCs w:val="28"/>
        </w:rPr>
      </w:pPr>
      <w:r w:rsidRPr="009D60CC">
        <w:rPr>
          <w:rFonts w:ascii="Tw Cen MT" w:hAnsi="Tw Cen MT" w:cs="Franklin Gothic Demi"/>
          <w:color w:val="012169"/>
          <w:sz w:val="28"/>
          <w:szCs w:val="28"/>
        </w:rPr>
        <w:t xml:space="preserve">Scoping: Expungement &amp; Mental Health </w:t>
      </w:r>
    </w:p>
    <w:p w:rsidR="0016005D" w:rsidRPr="009D60CC" w:rsidRDefault="0016005D" w:rsidP="00CD3C92">
      <w:pPr>
        <w:pStyle w:val="Pa0"/>
        <w:rPr>
          <w:rFonts w:ascii="Tw Cen MT" w:hAnsi="Tw Cen MT" w:cs="Franklin Gothic Demi"/>
          <w:color w:val="012169"/>
          <w:sz w:val="28"/>
          <w:szCs w:val="28"/>
        </w:rPr>
      </w:pPr>
    </w:p>
    <w:p w:rsidR="0016005D" w:rsidRPr="009D60CC" w:rsidRDefault="0016005D" w:rsidP="00CD3C92">
      <w:pPr>
        <w:pStyle w:val="Pa0"/>
        <w:rPr>
          <w:rFonts w:ascii="Tw Cen MT" w:hAnsi="Tw Cen MT" w:cs="Franklin Gothic Demi"/>
          <w:color w:val="012169"/>
          <w:sz w:val="28"/>
          <w:szCs w:val="28"/>
        </w:rPr>
      </w:pPr>
      <w:r w:rsidRPr="009D60CC">
        <w:rPr>
          <w:rFonts w:ascii="Tw Cen MT" w:hAnsi="Tw Cen MT" w:cs="Franklin Gothic Demi"/>
          <w:color w:val="012169"/>
          <w:sz w:val="28"/>
          <w:szCs w:val="28"/>
        </w:rPr>
        <w:t>Baseline Assessment</w:t>
      </w:r>
    </w:p>
    <w:p w:rsidR="0016005D" w:rsidRPr="00530082" w:rsidRDefault="0016005D" w:rsidP="0083021C">
      <w:pPr>
        <w:pStyle w:val="Default"/>
        <w:rPr>
          <w:rFonts w:ascii="Tw Cen MT" w:hAnsi="Tw Cen MT"/>
        </w:rPr>
      </w:pPr>
      <w:r w:rsidRPr="009C778A">
        <w:rPr>
          <w:rFonts w:ascii="Tw Cen MT" w:hAnsi="Tw Cen MT"/>
          <w:sz w:val="22"/>
          <w:szCs w:val="22"/>
        </w:rPr>
        <w:tab/>
      </w:r>
      <w:r w:rsidRPr="00530082">
        <w:rPr>
          <w:rFonts w:ascii="Tw Cen MT" w:hAnsi="Tw Cen MT"/>
        </w:rPr>
        <w:t>Size of the Target Population</w:t>
      </w:r>
    </w:p>
    <w:p w:rsidR="0016005D" w:rsidRPr="00530082" w:rsidRDefault="00C83E94" w:rsidP="0083021C">
      <w:pPr>
        <w:pStyle w:val="Default"/>
        <w:rPr>
          <w:rFonts w:ascii="Tw Cen MT" w:hAnsi="Tw Cen MT"/>
        </w:rPr>
      </w:pPr>
      <w:r w:rsidRPr="00530082">
        <w:rPr>
          <w:rFonts w:ascii="Tw Cen MT" w:hAnsi="Tw Cen MT"/>
        </w:rPr>
        <w:tab/>
        <w:t xml:space="preserve">Current Mental Health Trends in Target Population </w:t>
      </w:r>
    </w:p>
    <w:p w:rsidR="00CD3C92" w:rsidRPr="009C778A" w:rsidRDefault="00CD3C92" w:rsidP="00CD3C92">
      <w:pPr>
        <w:pStyle w:val="Default"/>
        <w:rPr>
          <w:rFonts w:ascii="Tw Cen MT" w:hAnsi="Tw Cen MT" w:cs="Franklin Gothic Book"/>
          <w:sz w:val="22"/>
          <w:szCs w:val="22"/>
        </w:rPr>
      </w:pPr>
    </w:p>
    <w:p w:rsidR="00CD3C92" w:rsidRPr="009D60CC" w:rsidRDefault="00CD3C92" w:rsidP="00CD3C92">
      <w:pPr>
        <w:pStyle w:val="Pa0"/>
        <w:rPr>
          <w:rFonts w:ascii="Tw Cen MT" w:hAnsi="Tw Cen MT" w:cs="Franklin Gothic Demi"/>
          <w:color w:val="012169"/>
          <w:sz w:val="28"/>
          <w:szCs w:val="28"/>
        </w:rPr>
      </w:pPr>
      <w:r w:rsidRPr="009D60CC">
        <w:rPr>
          <w:rFonts w:ascii="Tw Cen MT" w:hAnsi="Tw Cen MT" w:cs="Franklin Gothic Demi"/>
          <w:color w:val="012169"/>
          <w:sz w:val="28"/>
          <w:szCs w:val="28"/>
        </w:rPr>
        <w:t>Assessment: Estimated Impacts on Mental Health through Expungement Bill</w:t>
      </w:r>
    </w:p>
    <w:p w:rsidR="00CD3C92" w:rsidRPr="00530082" w:rsidRDefault="00C83E94" w:rsidP="00CD3C92">
      <w:pPr>
        <w:pStyle w:val="Default"/>
        <w:numPr>
          <w:ilvl w:val="0"/>
          <w:numId w:val="3"/>
        </w:numPr>
        <w:rPr>
          <w:rFonts w:ascii="Tw Cen MT" w:hAnsi="Tw Cen MT" w:cs="Franklin Gothic Book"/>
        </w:rPr>
      </w:pPr>
      <w:r w:rsidRPr="00530082">
        <w:rPr>
          <w:rFonts w:ascii="Tw Cen MT" w:hAnsi="Tw Cen MT" w:cs="Franklin Gothic Book"/>
        </w:rPr>
        <w:t xml:space="preserve">Perceived </w:t>
      </w:r>
      <w:r w:rsidR="00CD3C92" w:rsidRPr="00530082">
        <w:rPr>
          <w:rFonts w:ascii="Tw Cen MT" w:hAnsi="Tw Cen MT" w:cs="Franklin Gothic Book"/>
        </w:rPr>
        <w:t>Discrimination</w:t>
      </w:r>
    </w:p>
    <w:p w:rsidR="00CD3C92" w:rsidRPr="00530082" w:rsidRDefault="00CD3C92" w:rsidP="00CD3C92">
      <w:pPr>
        <w:pStyle w:val="Default"/>
        <w:numPr>
          <w:ilvl w:val="0"/>
          <w:numId w:val="3"/>
        </w:numPr>
        <w:rPr>
          <w:rFonts w:ascii="Tw Cen MT" w:hAnsi="Tw Cen MT" w:cs="Franklin Gothic Book"/>
        </w:rPr>
      </w:pPr>
      <w:r w:rsidRPr="00530082">
        <w:rPr>
          <w:rFonts w:ascii="Tw Cen MT" w:hAnsi="Tw Cen MT" w:cs="Franklin Gothic Book"/>
        </w:rPr>
        <w:t xml:space="preserve">Police Encounters </w:t>
      </w:r>
    </w:p>
    <w:p w:rsidR="00CD3C92" w:rsidRPr="00530082" w:rsidRDefault="00CD3C92" w:rsidP="00CD3C92">
      <w:pPr>
        <w:pStyle w:val="Default"/>
        <w:numPr>
          <w:ilvl w:val="0"/>
          <w:numId w:val="3"/>
        </w:numPr>
        <w:rPr>
          <w:rFonts w:ascii="Tw Cen MT" w:hAnsi="Tw Cen MT" w:cs="Franklin Gothic Book"/>
        </w:rPr>
      </w:pPr>
      <w:r w:rsidRPr="00530082">
        <w:rPr>
          <w:rFonts w:ascii="Tw Cen MT" w:hAnsi="Tw Cen MT" w:cs="Franklin Gothic Book"/>
        </w:rPr>
        <w:t xml:space="preserve">Employment </w:t>
      </w:r>
    </w:p>
    <w:p w:rsidR="00CD3C92" w:rsidRPr="00530082" w:rsidRDefault="00CD3C92" w:rsidP="00CD3C92">
      <w:pPr>
        <w:pStyle w:val="Default"/>
        <w:numPr>
          <w:ilvl w:val="0"/>
          <w:numId w:val="3"/>
        </w:numPr>
        <w:rPr>
          <w:rFonts w:ascii="Tw Cen MT" w:hAnsi="Tw Cen MT" w:cs="Franklin Gothic Book"/>
        </w:rPr>
      </w:pPr>
      <w:r w:rsidRPr="00530082">
        <w:rPr>
          <w:rFonts w:ascii="Tw Cen MT" w:hAnsi="Tw Cen MT" w:cs="Franklin Gothic Book"/>
        </w:rPr>
        <w:t>Recidivism</w:t>
      </w:r>
    </w:p>
    <w:p w:rsidR="00C83E94" w:rsidRPr="00530082" w:rsidRDefault="00C83E94" w:rsidP="00CD3C92">
      <w:pPr>
        <w:pStyle w:val="Default"/>
        <w:numPr>
          <w:ilvl w:val="0"/>
          <w:numId w:val="3"/>
        </w:numPr>
        <w:rPr>
          <w:rFonts w:ascii="Tw Cen MT" w:hAnsi="Tw Cen MT" w:cs="Franklin Gothic Book"/>
        </w:rPr>
      </w:pPr>
      <w:r w:rsidRPr="00530082">
        <w:rPr>
          <w:rFonts w:ascii="Tw Cen MT" w:hAnsi="Tw Cen MT" w:cs="Franklin Gothic Book"/>
        </w:rPr>
        <w:t>Interconnections</w:t>
      </w:r>
    </w:p>
    <w:p w:rsidR="00C83E94" w:rsidRPr="00530082" w:rsidRDefault="00C83E94" w:rsidP="00CD3C92">
      <w:pPr>
        <w:pStyle w:val="Default"/>
        <w:numPr>
          <w:ilvl w:val="0"/>
          <w:numId w:val="3"/>
        </w:numPr>
        <w:rPr>
          <w:rFonts w:ascii="Tw Cen MT" w:hAnsi="Tw Cen MT" w:cs="Franklin Gothic Book"/>
        </w:rPr>
      </w:pPr>
      <w:r w:rsidRPr="00530082">
        <w:rPr>
          <w:rFonts w:ascii="Tw Cen MT" w:hAnsi="Tw Cen MT" w:cs="Franklin Gothic Book"/>
        </w:rPr>
        <w:t>Other Impacts of Expungement</w:t>
      </w:r>
    </w:p>
    <w:p w:rsidR="00CD3C92" w:rsidRPr="00530082" w:rsidRDefault="00CD3C92" w:rsidP="00CD3C92">
      <w:pPr>
        <w:pStyle w:val="Default"/>
        <w:numPr>
          <w:ilvl w:val="0"/>
          <w:numId w:val="3"/>
        </w:numPr>
        <w:rPr>
          <w:rFonts w:ascii="Tw Cen MT" w:hAnsi="Tw Cen MT" w:cs="Franklin Gothic Book"/>
        </w:rPr>
      </w:pPr>
      <w:r w:rsidRPr="00530082">
        <w:rPr>
          <w:rFonts w:ascii="Tw Cen MT" w:hAnsi="Tw Cen MT" w:cs="Franklin Gothic Book"/>
        </w:rPr>
        <w:t xml:space="preserve">Summary of Bill’s </w:t>
      </w:r>
      <w:r w:rsidR="00C83E94" w:rsidRPr="00530082">
        <w:rPr>
          <w:rFonts w:ascii="Tw Cen MT" w:hAnsi="Tw Cen MT" w:cs="Franklin Gothic Book"/>
        </w:rPr>
        <w:t xml:space="preserve">Mental </w:t>
      </w:r>
      <w:r w:rsidRPr="00530082">
        <w:rPr>
          <w:rFonts w:ascii="Tw Cen MT" w:hAnsi="Tw Cen MT" w:cs="Franklin Gothic Book"/>
        </w:rPr>
        <w:t>Health Impact</w:t>
      </w:r>
      <w:r w:rsidR="00FC1507">
        <w:rPr>
          <w:rFonts w:ascii="Tw Cen MT" w:hAnsi="Tw Cen MT" w:cs="Franklin Gothic Book"/>
        </w:rPr>
        <w:t>s</w:t>
      </w:r>
    </w:p>
    <w:p w:rsidR="00CD3C92" w:rsidRPr="009C778A" w:rsidRDefault="00CD3C92" w:rsidP="00CD3C92">
      <w:pPr>
        <w:pStyle w:val="Default"/>
        <w:rPr>
          <w:rFonts w:ascii="Tw Cen MT" w:hAnsi="Tw Cen MT" w:cs="Franklin Gothic Book"/>
          <w:sz w:val="22"/>
          <w:szCs w:val="22"/>
        </w:rPr>
      </w:pPr>
    </w:p>
    <w:p w:rsidR="00824827" w:rsidRPr="009D60CC" w:rsidRDefault="00CD3C92" w:rsidP="0083021C">
      <w:pPr>
        <w:pStyle w:val="Pa0"/>
        <w:rPr>
          <w:rFonts w:ascii="Tw Cen MT" w:hAnsi="Tw Cen MT" w:cs="Franklin Gothic Demi"/>
          <w:color w:val="012169"/>
          <w:sz w:val="28"/>
          <w:szCs w:val="28"/>
        </w:rPr>
      </w:pPr>
      <w:r w:rsidRPr="009D60CC">
        <w:rPr>
          <w:rFonts w:ascii="Tw Cen MT" w:hAnsi="Tw Cen MT" w:cs="Franklin Gothic Demi"/>
          <w:color w:val="012169"/>
          <w:sz w:val="28"/>
          <w:szCs w:val="28"/>
        </w:rPr>
        <w:t>Recommendations</w:t>
      </w:r>
    </w:p>
    <w:p w:rsidR="00CD3C92" w:rsidRPr="00530082" w:rsidRDefault="00824827" w:rsidP="0083021C">
      <w:pPr>
        <w:pStyle w:val="Pa0"/>
        <w:rPr>
          <w:rFonts w:ascii="Tw Cen MT" w:hAnsi="Tw Cen MT" w:cs="Franklin Gothic Demi"/>
          <w:color w:val="000000"/>
        </w:rPr>
      </w:pPr>
      <w:r w:rsidRPr="009C778A">
        <w:rPr>
          <w:rFonts w:ascii="Tw Cen MT" w:hAnsi="Tw Cen MT" w:cs="Franklin Gothic Demi"/>
          <w:b/>
          <w:color w:val="000000"/>
          <w:sz w:val="22"/>
          <w:szCs w:val="22"/>
        </w:rPr>
        <w:tab/>
      </w:r>
      <w:r w:rsidRPr="00530082">
        <w:rPr>
          <w:rFonts w:ascii="Tw Cen MT" w:hAnsi="Tw Cen MT" w:cs="Franklin Gothic Demi"/>
          <w:color w:val="000000"/>
        </w:rPr>
        <w:t>Limitations of the Bill</w:t>
      </w:r>
    </w:p>
    <w:p w:rsidR="00CD3C92" w:rsidRPr="00530082" w:rsidRDefault="00824827" w:rsidP="0083021C">
      <w:pPr>
        <w:pStyle w:val="Default"/>
        <w:ind w:firstLine="720"/>
        <w:rPr>
          <w:rFonts w:ascii="Tw Cen MT" w:hAnsi="Tw Cen MT" w:cs="Franklin Gothic Book"/>
        </w:rPr>
      </w:pPr>
      <w:r w:rsidRPr="00530082">
        <w:rPr>
          <w:rFonts w:ascii="Tw Cen MT" w:hAnsi="Tw Cen MT"/>
        </w:rPr>
        <w:t>Recommendations: Policy Revisions and Programmatic Changes</w:t>
      </w:r>
    </w:p>
    <w:p w:rsidR="00CD3C92" w:rsidRPr="00530082" w:rsidRDefault="00CD3C92" w:rsidP="00CD3C92">
      <w:pPr>
        <w:pStyle w:val="Default"/>
        <w:numPr>
          <w:ilvl w:val="0"/>
          <w:numId w:val="4"/>
        </w:numPr>
        <w:rPr>
          <w:rFonts w:ascii="Tw Cen MT" w:hAnsi="Tw Cen MT" w:cs="Franklin Gothic Book"/>
        </w:rPr>
      </w:pPr>
      <w:r w:rsidRPr="00530082">
        <w:rPr>
          <w:rFonts w:ascii="Tw Cen MT" w:hAnsi="Tw Cen MT" w:cs="Franklin Gothic Book"/>
        </w:rPr>
        <w:t>Monitoring</w:t>
      </w:r>
      <w:r w:rsidR="00824827" w:rsidRPr="00530082">
        <w:rPr>
          <w:rFonts w:ascii="Tw Cen MT" w:hAnsi="Tw Cen MT" w:cs="Franklin Gothic Book"/>
        </w:rPr>
        <w:t xml:space="preserve"> and </w:t>
      </w:r>
      <w:r w:rsidRPr="00530082">
        <w:rPr>
          <w:rFonts w:ascii="Tw Cen MT" w:hAnsi="Tw Cen MT" w:cs="Franklin Gothic Book"/>
        </w:rPr>
        <w:t xml:space="preserve">Evaluation </w:t>
      </w:r>
    </w:p>
    <w:p w:rsidR="00CD3C92" w:rsidRPr="00530082" w:rsidRDefault="00CD3C92" w:rsidP="00CD3C92">
      <w:pPr>
        <w:pStyle w:val="Default"/>
        <w:numPr>
          <w:ilvl w:val="0"/>
          <w:numId w:val="4"/>
        </w:numPr>
        <w:rPr>
          <w:rFonts w:ascii="Tw Cen MT" w:hAnsi="Tw Cen MT" w:cs="Franklin Gothic Book"/>
        </w:rPr>
      </w:pPr>
      <w:r w:rsidRPr="00530082">
        <w:rPr>
          <w:rFonts w:ascii="Tw Cen MT" w:hAnsi="Tw Cen MT" w:cs="Franklin Gothic Book"/>
        </w:rPr>
        <w:t xml:space="preserve">Areas for </w:t>
      </w:r>
      <w:r w:rsidR="00824827" w:rsidRPr="00530082">
        <w:rPr>
          <w:rFonts w:ascii="Tw Cen MT" w:hAnsi="Tw Cen MT" w:cs="Franklin Gothic Book"/>
        </w:rPr>
        <w:t>F</w:t>
      </w:r>
      <w:r w:rsidRPr="00530082">
        <w:rPr>
          <w:rFonts w:ascii="Tw Cen MT" w:hAnsi="Tw Cen MT" w:cs="Franklin Gothic Book"/>
        </w:rPr>
        <w:t xml:space="preserve">urther </w:t>
      </w:r>
      <w:r w:rsidR="00824827" w:rsidRPr="00530082">
        <w:rPr>
          <w:rFonts w:ascii="Tw Cen MT" w:hAnsi="Tw Cen MT" w:cs="Franklin Gothic Book"/>
        </w:rPr>
        <w:t>S</w:t>
      </w:r>
      <w:r w:rsidRPr="00530082">
        <w:rPr>
          <w:rFonts w:ascii="Tw Cen MT" w:hAnsi="Tw Cen MT" w:cs="Franklin Gothic Book"/>
        </w:rPr>
        <w:t>tudy</w:t>
      </w:r>
    </w:p>
    <w:p w:rsidR="00CD3C92" w:rsidRPr="009C778A" w:rsidRDefault="00CD3C92" w:rsidP="00CD3C92">
      <w:pPr>
        <w:pStyle w:val="Default"/>
        <w:rPr>
          <w:rFonts w:ascii="Tw Cen MT" w:hAnsi="Tw Cen MT" w:cs="Franklin Gothic Book"/>
          <w:sz w:val="22"/>
          <w:szCs w:val="22"/>
        </w:rPr>
      </w:pPr>
    </w:p>
    <w:p w:rsidR="00CD3C92" w:rsidRPr="009D60CC" w:rsidRDefault="00CD3C92" w:rsidP="00CD3C92">
      <w:pPr>
        <w:pStyle w:val="Pa0"/>
        <w:rPr>
          <w:rFonts w:ascii="Tw Cen MT" w:hAnsi="Tw Cen MT" w:cs="Franklin Gothic Demi"/>
          <w:color w:val="012169"/>
          <w:sz w:val="28"/>
          <w:szCs w:val="28"/>
        </w:rPr>
      </w:pPr>
      <w:r w:rsidRPr="009D60CC">
        <w:rPr>
          <w:rFonts w:ascii="Tw Cen MT" w:hAnsi="Tw Cen MT" w:cs="Franklin Gothic Demi"/>
          <w:color w:val="012169"/>
          <w:sz w:val="28"/>
          <w:szCs w:val="28"/>
        </w:rPr>
        <w:t>Appendix</w:t>
      </w:r>
    </w:p>
    <w:p w:rsidR="00CD3C92" w:rsidRPr="00530082" w:rsidRDefault="006A733B" w:rsidP="00CD3C92">
      <w:pPr>
        <w:pStyle w:val="Default"/>
        <w:numPr>
          <w:ilvl w:val="0"/>
          <w:numId w:val="5"/>
        </w:numPr>
        <w:rPr>
          <w:rFonts w:ascii="Tw Cen MT" w:hAnsi="Tw Cen MT" w:cs="Franklin Gothic Book"/>
        </w:rPr>
      </w:pPr>
      <w:r w:rsidRPr="00530082">
        <w:rPr>
          <w:rFonts w:ascii="Tw Cen MT" w:hAnsi="Tw Cen MT" w:cs="Franklin Gothic Book"/>
        </w:rPr>
        <w:t xml:space="preserve">Appendix A: </w:t>
      </w:r>
      <w:r w:rsidR="00CD3C92" w:rsidRPr="00530082">
        <w:rPr>
          <w:rFonts w:ascii="Tw Cen MT" w:hAnsi="Tw Cen MT" w:cs="Franklin Gothic Book"/>
        </w:rPr>
        <w:t xml:space="preserve">Survey </w:t>
      </w:r>
      <w:r w:rsidR="00824827" w:rsidRPr="00530082">
        <w:rPr>
          <w:rFonts w:ascii="Tw Cen MT" w:hAnsi="Tw Cen MT" w:cs="Franklin Gothic Book"/>
        </w:rPr>
        <w:t>Q</w:t>
      </w:r>
      <w:r w:rsidR="00CD3C92" w:rsidRPr="00530082">
        <w:rPr>
          <w:rFonts w:ascii="Tw Cen MT" w:hAnsi="Tw Cen MT" w:cs="Franklin Gothic Book"/>
        </w:rPr>
        <w:t>uestions</w:t>
      </w:r>
    </w:p>
    <w:p w:rsidR="00824827" w:rsidRPr="00530082" w:rsidRDefault="006A733B" w:rsidP="00CD3C92">
      <w:pPr>
        <w:pStyle w:val="Default"/>
        <w:numPr>
          <w:ilvl w:val="0"/>
          <w:numId w:val="5"/>
        </w:numPr>
        <w:rPr>
          <w:rFonts w:ascii="Tw Cen MT" w:hAnsi="Tw Cen MT" w:cs="Franklin Gothic Book"/>
        </w:rPr>
      </w:pPr>
      <w:r w:rsidRPr="00530082">
        <w:rPr>
          <w:rFonts w:ascii="Tw Cen MT" w:hAnsi="Tw Cen MT" w:cs="Franklin Gothic Book"/>
        </w:rPr>
        <w:t xml:space="preserve">Appendix B: </w:t>
      </w:r>
      <w:r w:rsidR="00824827" w:rsidRPr="00530082">
        <w:rPr>
          <w:rFonts w:ascii="Tw Cen MT" w:hAnsi="Tw Cen MT" w:cs="Franklin Gothic Book"/>
        </w:rPr>
        <w:t>Survey Results</w:t>
      </w:r>
    </w:p>
    <w:p w:rsidR="00824827" w:rsidRPr="00530082" w:rsidRDefault="006A733B" w:rsidP="00CD3C92">
      <w:pPr>
        <w:pStyle w:val="Default"/>
        <w:numPr>
          <w:ilvl w:val="0"/>
          <w:numId w:val="5"/>
        </w:numPr>
        <w:rPr>
          <w:rFonts w:ascii="Tw Cen MT" w:hAnsi="Tw Cen MT" w:cs="Franklin Gothic Book"/>
        </w:rPr>
      </w:pPr>
      <w:r w:rsidRPr="00530082">
        <w:rPr>
          <w:rFonts w:ascii="Tw Cen MT" w:hAnsi="Tw Cen MT" w:cs="Franklin Gothic Book"/>
        </w:rPr>
        <w:t xml:space="preserve">Appendix C: </w:t>
      </w:r>
      <w:r w:rsidR="00824827" w:rsidRPr="00530082">
        <w:rPr>
          <w:rFonts w:ascii="Tw Cen MT" w:hAnsi="Tw Cen MT" w:cs="Franklin Gothic Book"/>
        </w:rPr>
        <w:t>Details of CORI Access and Sealing</w:t>
      </w:r>
    </w:p>
    <w:p w:rsidR="00CD3C92" w:rsidRPr="009C778A" w:rsidRDefault="00CD3C92" w:rsidP="00CD3C92">
      <w:pPr>
        <w:rPr>
          <w:rFonts w:ascii="Tw Cen MT" w:hAnsi="Tw Cen MT"/>
          <w:sz w:val="22"/>
          <w:szCs w:val="22"/>
        </w:rPr>
      </w:pPr>
    </w:p>
    <w:p w:rsidR="00CD3C92" w:rsidRPr="009C778A" w:rsidRDefault="00CD3C92" w:rsidP="00CD3C92">
      <w:pPr>
        <w:rPr>
          <w:rFonts w:ascii="Tw Cen MT" w:hAnsi="Tw Cen MT"/>
        </w:rPr>
      </w:pPr>
    </w:p>
    <w:p w:rsidR="00CD3C92" w:rsidRPr="009C778A" w:rsidRDefault="00CD3C92" w:rsidP="00CD3C92">
      <w:pPr>
        <w:rPr>
          <w:rFonts w:ascii="Tw Cen MT" w:hAnsi="Tw Cen MT"/>
        </w:rPr>
      </w:pPr>
    </w:p>
    <w:p w:rsidR="00CD3C92" w:rsidRPr="009C778A" w:rsidRDefault="00CD3C92" w:rsidP="00CD3C92">
      <w:pPr>
        <w:rPr>
          <w:rFonts w:ascii="Tw Cen MT" w:hAnsi="Tw Cen MT"/>
        </w:rPr>
      </w:pPr>
    </w:p>
    <w:p w:rsidR="00CD3C92" w:rsidRPr="009C778A" w:rsidRDefault="00CD3C92" w:rsidP="00CD3C92">
      <w:pPr>
        <w:rPr>
          <w:rFonts w:ascii="Tw Cen MT" w:hAnsi="Tw Cen MT"/>
        </w:rPr>
      </w:pPr>
    </w:p>
    <w:p w:rsidR="00CD3C92" w:rsidRPr="009C778A" w:rsidRDefault="00CD3C92" w:rsidP="00CD3C92">
      <w:pPr>
        <w:rPr>
          <w:rFonts w:ascii="Tw Cen MT" w:hAnsi="Tw Cen MT"/>
        </w:rPr>
      </w:pPr>
    </w:p>
    <w:p w:rsidR="00CD3C92" w:rsidRPr="009C778A" w:rsidRDefault="00CD3C92" w:rsidP="00CD3C92">
      <w:pPr>
        <w:rPr>
          <w:rFonts w:ascii="Tw Cen MT" w:hAnsi="Tw Cen MT"/>
        </w:rPr>
      </w:pPr>
    </w:p>
    <w:p w:rsidR="00CD3C92" w:rsidRPr="009C778A" w:rsidRDefault="00CD3C92" w:rsidP="00CD3C92">
      <w:pPr>
        <w:rPr>
          <w:rFonts w:ascii="Tw Cen MT" w:hAnsi="Tw Cen MT"/>
        </w:rPr>
      </w:pPr>
    </w:p>
    <w:p w:rsidR="00C60400" w:rsidRPr="00380CA7" w:rsidRDefault="00CD3C92">
      <w:pPr>
        <w:pStyle w:val="Heading1"/>
        <w:rPr>
          <w:rStyle w:val="A4"/>
          <w:rFonts w:ascii="Tw Cen MT" w:hAnsi="Tw Cen MT"/>
          <w:b w:val="0"/>
          <w:color w:val="004A91"/>
          <w:sz w:val="22"/>
          <w:szCs w:val="22"/>
        </w:rPr>
      </w:pPr>
      <w:r w:rsidRPr="00380CA7">
        <w:rPr>
          <w:rStyle w:val="A4"/>
          <w:rFonts w:ascii="Tw Cen MT" w:hAnsi="Tw Cen MT"/>
          <w:b w:val="0"/>
          <w:color w:val="004A91"/>
        </w:rPr>
        <w:lastRenderedPageBreak/>
        <w:t>EXECUTIVE SUMMARY</w:t>
      </w:r>
    </w:p>
    <w:p w:rsidR="00A46263" w:rsidRPr="009C778A" w:rsidRDefault="00CD3C92" w:rsidP="00A36AEB">
      <w:pPr>
        <w:pStyle w:val="Pa3"/>
        <w:jc w:val="both"/>
        <w:rPr>
          <w:rStyle w:val="A5"/>
          <w:rFonts w:ascii="Tw Cen MT" w:hAnsi="Tw Cen MT"/>
        </w:rPr>
      </w:pPr>
      <w:r w:rsidRPr="009C778A">
        <w:rPr>
          <w:rStyle w:val="A5"/>
          <w:rFonts w:ascii="Tw Cen MT" w:hAnsi="Tw Cen MT"/>
        </w:rPr>
        <w:t xml:space="preserve">This report is a </w:t>
      </w:r>
      <w:r w:rsidR="001637C5" w:rsidRPr="009C778A">
        <w:rPr>
          <w:rStyle w:val="A5"/>
          <w:rFonts w:ascii="Tw Cen MT" w:hAnsi="Tw Cen MT"/>
        </w:rPr>
        <w:t xml:space="preserve">Rapid </w:t>
      </w:r>
      <w:r w:rsidRPr="009C778A">
        <w:rPr>
          <w:rStyle w:val="A5"/>
          <w:rFonts w:ascii="Tw Cen MT" w:hAnsi="Tw Cen MT"/>
        </w:rPr>
        <w:t>Health Impact Assessment</w:t>
      </w:r>
      <w:r w:rsidR="00C1372E" w:rsidRPr="009C778A">
        <w:rPr>
          <w:rStyle w:val="A5"/>
          <w:rFonts w:ascii="Tw Cen MT" w:hAnsi="Tw Cen MT"/>
        </w:rPr>
        <w:t xml:space="preserve"> (RHIA)</w:t>
      </w:r>
      <w:r w:rsidRPr="009C778A">
        <w:rPr>
          <w:rStyle w:val="A5"/>
          <w:rFonts w:ascii="Tw Cen MT" w:hAnsi="Tw Cen MT"/>
        </w:rPr>
        <w:t xml:space="preserve"> of Massachusetts Bill S.900, which proposes </w:t>
      </w:r>
      <w:r w:rsidR="009E65B0" w:rsidRPr="009C778A">
        <w:rPr>
          <w:rStyle w:val="A5"/>
          <w:rFonts w:ascii="Tw Cen MT" w:hAnsi="Tw Cen MT"/>
        </w:rPr>
        <w:t xml:space="preserve">to expunge </w:t>
      </w:r>
      <w:r w:rsidRPr="009C778A">
        <w:rPr>
          <w:rStyle w:val="A5"/>
          <w:rFonts w:ascii="Tw Cen MT" w:hAnsi="Tw Cen MT"/>
        </w:rPr>
        <w:t>juvenile</w:t>
      </w:r>
      <w:r w:rsidR="00A46263" w:rsidRPr="009C778A">
        <w:rPr>
          <w:rStyle w:val="A5"/>
          <w:rFonts w:ascii="Tw Cen MT" w:hAnsi="Tw Cen MT"/>
        </w:rPr>
        <w:t xml:space="preserve"> </w:t>
      </w:r>
      <w:r w:rsidR="009E65B0" w:rsidRPr="009C778A">
        <w:rPr>
          <w:rStyle w:val="A5"/>
          <w:rFonts w:ascii="Tw Cen MT" w:hAnsi="Tw Cen MT"/>
        </w:rPr>
        <w:t xml:space="preserve">criminal </w:t>
      </w:r>
      <w:r w:rsidR="00A46263" w:rsidRPr="009C778A">
        <w:rPr>
          <w:rStyle w:val="A5"/>
          <w:rFonts w:ascii="Tw Cen MT" w:hAnsi="Tw Cen MT"/>
        </w:rPr>
        <w:t>records throughout the state.</w:t>
      </w:r>
      <w:r w:rsidRPr="009C778A">
        <w:rPr>
          <w:rStyle w:val="A5"/>
          <w:rFonts w:ascii="Tw Cen MT" w:hAnsi="Tw Cen MT"/>
        </w:rPr>
        <w:t xml:space="preserve"> </w:t>
      </w:r>
      <w:r w:rsidR="00226BDB" w:rsidRPr="009C778A">
        <w:rPr>
          <w:rStyle w:val="A5"/>
          <w:rFonts w:ascii="Tw Cen MT" w:hAnsi="Tw Cen MT"/>
        </w:rPr>
        <w:t xml:space="preserve">This </w:t>
      </w:r>
      <w:r w:rsidR="00C1372E" w:rsidRPr="009C778A">
        <w:rPr>
          <w:rStyle w:val="A5"/>
          <w:rFonts w:ascii="Tw Cen MT" w:hAnsi="Tw Cen MT"/>
        </w:rPr>
        <w:t>RHIA</w:t>
      </w:r>
      <w:r w:rsidR="00226BDB" w:rsidRPr="009C778A">
        <w:rPr>
          <w:rStyle w:val="A5"/>
          <w:rFonts w:ascii="Tw Cen MT" w:hAnsi="Tw Cen MT"/>
        </w:rPr>
        <w:t xml:space="preserve"> was conducted by a group of students in the Healthy Cities course in the Department </w:t>
      </w:r>
      <w:r w:rsidR="00A46263" w:rsidRPr="009C778A">
        <w:rPr>
          <w:rStyle w:val="A5"/>
          <w:rFonts w:ascii="Tw Cen MT" w:hAnsi="Tw Cen MT"/>
        </w:rPr>
        <w:t xml:space="preserve">of Urban Studies and Planning at MIT between February and June 2016. </w:t>
      </w:r>
    </w:p>
    <w:p w:rsidR="00A46263" w:rsidRPr="009C778A" w:rsidRDefault="00A46263" w:rsidP="00A36AEB">
      <w:pPr>
        <w:pStyle w:val="Pa3"/>
        <w:jc w:val="both"/>
        <w:rPr>
          <w:rStyle w:val="A5"/>
          <w:rFonts w:ascii="Tw Cen MT" w:hAnsi="Tw Cen MT"/>
        </w:rPr>
      </w:pPr>
    </w:p>
    <w:p w:rsidR="00CD3C92" w:rsidRPr="009C778A" w:rsidRDefault="00CD3C92" w:rsidP="00A36AEB">
      <w:pPr>
        <w:pStyle w:val="Pa3"/>
        <w:jc w:val="both"/>
        <w:rPr>
          <w:rStyle w:val="A5"/>
          <w:rFonts w:ascii="Tw Cen MT" w:hAnsi="Tw Cen MT"/>
        </w:rPr>
      </w:pPr>
      <w:r w:rsidRPr="009C778A">
        <w:rPr>
          <w:rStyle w:val="A5"/>
          <w:rFonts w:ascii="Tw Cen MT" w:hAnsi="Tw Cen MT"/>
        </w:rPr>
        <w:t>Health Impact Assessment (HIA) is a method of assessing the potential health impacts of a proposed policy</w:t>
      </w:r>
      <w:r w:rsidR="009E7785">
        <w:rPr>
          <w:rStyle w:val="A5"/>
          <w:rFonts w:ascii="Tw Cen MT" w:hAnsi="Tw Cen MT"/>
        </w:rPr>
        <w:t>, plan or project</w:t>
      </w:r>
      <w:r w:rsidRPr="009C778A">
        <w:rPr>
          <w:rStyle w:val="A5"/>
          <w:rFonts w:ascii="Tw Cen MT" w:hAnsi="Tw Cen MT"/>
        </w:rPr>
        <w:t xml:space="preserve">. This </w:t>
      </w:r>
      <w:r w:rsidR="00B03A84" w:rsidRPr="009C778A">
        <w:rPr>
          <w:rStyle w:val="A5"/>
          <w:rFonts w:ascii="Tw Cen MT" w:hAnsi="Tw Cen MT"/>
        </w:rPr>
        <w:t>RHIA</w:t>
      </w:r>
      <w:r w:rsidRPr="009C778A">
        <w:rPr>
          <w:rStyle w:val="A5"/>
          <w:rFonts w:ascii="Tw Cen MT" w:hAnsi="Tw Cen MT"/>
        </w:rPr>
        <w:t xml:space="preserve"> focuses on the population that would be directly influenced by the proposed expungement bill</w:t>
      </w:r>
      <w:r w:rsidR="005D2B46" w:rsidRPr="009C778A">
        <w:rPr>
          <w:rStyle w:val="A5"/>
          <w:rFonts w:ascii="Tw Cen MT" w:hAnsi="Tw Cen MT"/>
        </w:rPr>
        <w:t xml:space="preserve">: </w:t>
      </w:r>
      <w:r w:rsidRPr="009C778A">
        <w:rPr>
          <w:rStyle w:val="A5"/>
          <w:rFonts w:ascii="Tw Cen MT" w:hAnsi="Tw Cen MT"/>
        </w:rPr>
        <w:t>individuals in Mas</w:t>
      </w:r>
      <w:r w:rsidRPr="009C778A">
        <w:rPr>
          <w:rStyle w:val="A5"/>
          <w:rFonts w:ascii="Tw Cen MT" w:hAnsi="Tw Cen MT"/>
        </w:rPr>
        <w:softHyphen/>
        <w:t xml:space="preserve">sachusetts who obtained a criminal record before the age of 21. </w:t>
      </w:r>
      <w:r w:rsidR="00B03A84" w:rsidRPr="009C778A">
        <w:rPr>
          <w:rStyle w:val="A5"/>
          <w:rFonts w:ascii="Tw Cen MT" w:hAnsi="Tw Cen MT"/>
        </w:rPr>
        <w:t>We focus</w:t>
      </w:r>
      <w:r w:rsidRPr="009C778A">
        <w:rPr>
          <w:rStyle w:val="A5"/>
          <w:rFonts w:ascii="Tw Cen MT" w:hAnsi="Tw Cen MT"/>
        </w:rPr>
        <w:t xml:space="preserve"> on the mental health outcomes</w:t>
      </w:r>
      <w:r w:rsidR="00093235" w:rsidRPr="009C778A">
        <w:rPr>
          <w:rStyle w:val="A5"/>
          <w:rFonts w:ascii="Tw Cen MT" w:hAnsi="Tw Cen MT"/>
        </w:rPr>
        <w:t xml:space="preserve"> of expungement</w:t>
      </w:r>
      <w:r w:rsidRPr="009C778A">
        <w:rPr>
          <w:rStyle w:val="A5"/>
          <w:rFonts w:ascii="Tw Cen MT" w:hAnsi="Tw Cen MT"/>
        </w:rPr>
        <w:t xml:space="preserve"> </w:t>
      </w:r>
      <w:r w:rsidR="00570439" w:rsidRPr="009C778A">
        <w:rPr>
          <w:rStyle w:val="A5"/>
          <w:rFonts w:ascii="Tw Cen MT" w:hAnsi="Tw Cen MT"/>
        </w:rPr>
        <w:t>in</w:t>
      </w:r>
      <w:r w:rsidRPr="009C778A">
        <w:rPr>
          <w:rStyle w:val="A5"/>
          <w:rFonts w:ascii="Tw Cen MT" w:hAnsi="Tw Cen MT"/>
        </w:rPr>
        <w:t xml:space="preserve"> </w:t>
      </w:r>
      <w:r w:rsidR="00AF1155">
        <w:rPr>
          <w:rStyle w:val="A5"/>
          <w:rFonts w:ascii="Tw Cen MT" w:hAnsi="Tw Cen MT"/>
        </w:rPr>
        <w:t>this population, as conversations with</w:t>
      </w:r>
      <w:r w:rsidRPr="009C778A">
        <w:rPr>
          <w:rStyle w:val="A5"/>
          <w:rFonts w:ascii="Tw Cen MT" w:hAnsi="Tw Cen MT"/>
        </w:rPr>
        <w:t xml:space="preserve"> </w:t>
      </w:r>
      <w:r w:rsidR="00570439" w:rsidRPr="009C778A">
        <w:rPr>
          <w:rStyle w:val="A5"/>
          <w:rFonts w:ascii="Tw Cen MT" w:hAnsi="Tw Cen MT"/>
        </w:rPr>
        <w:t xml:space="preserve">UTEC, </w:t>
      </w:r>
      <w:r w:rsidRPr="009C778A">
        <w:rPr>
          <w:rStyle w:val="A5"/>
          <w:rFonts w:ascii="Tw Cen MT" w:hAnsi="Tw Cen MT"/>
        </w:rPr>
        <w:t>of Lowell</w:t>
      </w:r>
      <w:r w:rsidR="0028136F" w:rsidRPr="009C778A">
        <w:rPr>
          <w:rStyle w:val="A5"/>
          <w:rFonts w:ascii="Tw Cen MT" w:hAnsi="Tw Cen MT"/>
        </w:rPr>
        <w:t>, MA</w:t>
      </w:r>
      <w:r w:rsidRPr="009C778A">
        <w:rPr>
          <w:rStyle w:val="A5"/>
          <w:rFonts w:ascii="Tw Cen MT" w:hAnsi="Tw Cen MT"/>
        </w:rPr>
        <w:t xml:space="preserve"> </w:t>
      </w:r>
      <w:r w:rsidR="0028136F" w:rsidRPr="009C778A">
        <w:rPr>
          <w:rStyle w:val="A5"/>
          <w:rFonts w:ascii="Tw Cen MT" w:hAnsi="Tw Cen MT"/>
        </w:rPr>
        <w:t xml:space="preserve">(formerly known as the United Teen Equality Center), </w:t>
      </w:r>
      <w:r w:rsidRPr="009C778A">
        <w:rPr>
          <w:rStyle w:val="A5"/>
          <w:rFonts w:ascii="Tw Cen MT" w:hAnsi="Tw Cen MT"/>
        </w:rPr>
        <w:t xml:space="preserve">identified this </w:t>
      </w:r>
      <w:r w:rsidR="00B8202C" w:rsidRPr="009C778A">
        <w:rPr>
          <w:rStyle w:val="A5"/>
          <w:rFonts w:ascii="Tw Cen MT" w:hAnsi="Tw Cen MT"/>
        </w:rPr>
        <w:t xml:space="preserve">as an important </w:t>
      </w:r>
      <w:r w:rsidRPr="009C778A">
        <w:rPr>
          <w:rStyle w:val="A5"/>
          <w:rFonts w:ascii="Tw Cen MT" w:hAnsi="Tw Cen MT"/>
        </w:rPr>
        <w:t xml:space="preserve">area within their work with at-risk youth. </w:t>
      </w:r>
    </w:p>
    <w:p w:rsidR="00CD3C92" w:rsidRPr="009C778A" w:rsidRDefault="00CD3C92" w:rsidP="0049647A">
      <w:pPr>
        <w:pStyle w:val="Default"/>
        <w:jc w:val="both"/>
        <w:rPr>
          <w:rFonts w:ascii="Tw Cen MT" w:hAnsi="Tw Cen MT"/>
          <w:sz w:val="22"/>
          <w:szCs w:val="22"/>
        </w:rPr>
      </w:pPr>
    </w:p>
    <w:p w:rsidR="00CD3C92" w:rsidRPr="009C778A" w:rsidRDefault="00863B3C" w:rsidP="00A36AEB">
      <w:pPr>
        <w:pStyle w:val="Pa3"/>
        <w:jc w:val="both"/>
        <w:rPr>
          <w:rStyle w:val="A5"/>
          <w:rFonts w:ascii="Tw Cen MT" w:hAnsi="Tw Cen MT"/>
        </w:rPr>
      </w:pPr>
      <w:r w:rsidRPr="009C778A">
        <w:rPr>
          <w:rStyle w:val="A5"/>
          <w:rFonts w:ascii="Tw Cen MT" w:hAnsi="Tw Cen MT"/>
        </w:rPr>
        <w:t>M</w:t>
      </w:r>
      <w:r w:rsidR="00CD3C92" w:rsidRPr="009C778A">
        <w:rPr>
          <w:rStyle w:val="A5"/>
          <w:rFonts w:ascii="Tw Cen MT" w:hAnsi="Tw Cen MT"/>
        </w:rPr>
        <w:t xml:space="preserve">ethods used for this report include </w:t>
      </w:r>
      <w:r w:rsidR="00751DEF" w:rsidRPr="009C778A">
        <w:rPr>
          <w:rStyle w:val="A5"/>
          <w:rFonts w:ascii="Tw Cen MT" w:hAnsi="Tw Cen MT"/>
        </w:rPr>
        <w:t xml:space="preserve">a </w:t>
      </w:r>
      <w:r w:rsidR="00CD3C92" w:rsidRPr="009C778A">
        <w:rPr>
          <w:rStyle w:val="A5"/>
          <w:rFonts w:ascii="Tw Cen MT" w:hAnsi="Tw Cen MT"/>
        </w:rPr>
        <w:t>comprehensive literature review, informal inter</w:t>
      </w:r>
      <w:r w:rsidR="00CD3C92" w:rsidRPr="009C778A">
        <w:rPr>
          <w:rStyle w:val="A5"/>
          <w:rFonts w:ascii="Tw Cen MT" w:hAnsi="Tw Cen MT"/>
        </w:rPr>
        <w:softHyphen/>
        <w:t xml:space="preserve">views, and a survey. We </w:t>
      </w:r>
      <w:r w:rsidR="00570439" w:rsidRPr="009C778A">
        <w:rPr>
          <w:rStyle w:val="A5"/>
          <w:rFonts w:ascii="Tw Cen MT" w:hAnsi="Tw Cen MT"/>
        </w:rPr>
        <w:t xml:space="preserve">reviewed </w:t>
      </w:r>
      <w:r w:rsidR="00CD3C92" w:rsidRPr="009C778A">
        <w:rPr>
          <w:rStyle w:val="A5"/>
          <w:rFonts w:ascii="Tw Cen MT" w:hAnsi="Tw Cen MT"/>
        </w:rPr>
        <w:t xml:space="preserve">literature </w:t>
      </w:r>
      <w:r w:rsidR="00BE076F" w:rsidRPr="009C778A">
        <w:rPr>
          <w:rStyle w:val="A5"/>
          <w:rFonts w:ascii="Tw Cen MT" w:hAnsi="Tw Cen MT"/>
        </w:rPr>
        <w:t xml:space="preserve">and </w:t>
      </w:r>
      <w:r w:rsidR="00570439" w:rsidRPr="009C778A">
        <w:rPr>
          <w:rStyle w:val="A5"/>
          <w:rFonts w:ascii="Tw Cen MT" w:hAnsi="Tw Cen MT"/>
        </w:rPr>
        <w:t xml:space="preserve">analyzed </w:t>
      </w:r>
      <w:r w:rsidR="00BE076F" w:rsidRPr="009C778A">
        <w:rPr>
          <w:rStyle w:val="A5"/>
          <w:rFonts w:ascii="Tw Cen MT" w:hAnsi="Tw Cen MT"/>
        </w:rPr>
        <w:t xml:space="preserve">secondary data </w:t>
      </w:r>
      <w:r w:rsidR="00CD3C92" w:rsidRPr="009C778A">
        <w:rPr>
          <w:rStyle w:val="A5"/>
          <w:rFonts w:ascii="Tw Cen MT" w:hAnsi="Tw Cen MT"/>
        </w:rPr>
        <w:t>to estimate th</w:t>
      </w:r>
      <w:r w:rsidR="005C53F9" w:rsidRPr="009C778A">
        <w:rPr>
          <w:rStyle w:val="A5"/>
          <w:rFonts w:ascii="Tw Cen MT" w:hAnsi="Tw Cen MT"/>
        </w:rPr>
        <w:t xml:space="preserve">e size of the target population and </w:t>
      </w:r>
      <w:r w:rsidR="00BE076F" w:rsidRPr="009C778A">
        <w:rPr>
          <w:rStyle w:val="A5"/>
          <w:rFonts w:ascii="Tw Cen MT" w:hAnsi="Tw Cen MT"/>
        </w:rPr>
        <w:t xml:space="preserve">its </w:t>
      </w:r>
      <w:r w:rsidR="00CD3C92" w:rsidRPr="009C778A">
        <w:rPr>
          <w:rStyle w:val="A5"/>
          <w:rFonts w:ascii="Tw Cen MT" w:hAnsi="Tw Cen MT"/>
        </w:rPr>
        <w:t>existing mental health profile</w:t>
      </w:r>
      <w:r w:rsidR="005C53F9" w:rsidRPr="009C778A">
        <w:rPr>
          <w:rStyle w:val="A5"/>
          <w:rFonts w:ascii="Tw Cen MT" w:hAnsi="Tw Cen MT"/>
        </w:rPr>
        <w:t xml:space="preserve">. </w:t>
      </w:r>
      <w:r w:rsidR="00CD3C92" w:rsidRPr="009C778A">
        <w:rPr>
          <w:rStyle w:val="A5"/>
          <w:rFonts w:ascii="Tw Cen MT" w:hAnsi="Tw Cen MT"/>
        </w:rPr>
        <w:t>We worked with UTEC to understand the context of the legislation and the</w:t>
      </w:r>
      <w:r w:rsidR="004A698B">
        <w:rPr>
          <w:rStyle w:val="A5"/>
          <w:rFonts w:ascii="Tw Cen MT" w:hAnsi="Tw Cen MT"/>
        </w:rPr>
        <w:t xml:space="preserve"> current</w:t>
      </w:r>
      <w:r w:rsidR="00CD3C92" w:rsidRPr="009C778A">
        <w:rPr>
          <w:rStyle w:val="A5"/>
          <w:rFonts w:ascii="Tw Cen MT" w:hAnsi="Tw Cen MT"/>
        </w:rPr>
        <w:t xml:space="preserve"> quality of life of individuals with juvenile </w:t>
      </w:r>
      <w:r w:rsidR="00751DEF" w:rsidRPr="009C778A">
        <w:rPr>
          <w:rStyle w:val="A5"/>
          <w:rFonts w:ascii="Tw Cen MT" w:hAnsi="Tw Cen MT"/>
        </w:rPr>
        <w:t xml:space="preserve">criminal </w:t>
      </w:r>
      <w:r w:rsidR="00CD3C92" w:rsidRPr="009C778A">
        <w:rPr>
          <w:rStyle w:val="A5"/>
          <w:rFonts w:ascii="Tw Cen MT" w:hAnsi="Tw Cen MT"/>
        </w:rPr>
        <w:t xml:space="preserve">records. Through this partnership, we </w:t>
      </w:r>
      <w:r w:rsidR="00AF1155">
        <w:rPr>
          <w:rStyle w:val="A5"/>
          <w:rFonts w:ascii="Tw Cen MT" w:hAnsi="Tw Cen MT"/>
        </w:rPr>
        <w:t>spoke with</w:t>
      </w:r>
      <w:r w:rsidR="00CD3C92" w:rsidRPr="009C778A">
        <w:rPr>
          <w:rStyle w:val="A5"/>
          <w:rFonts w:ascii="Tw Cen MT" w:hAnsi="Tw Cen MT"/>
        </w:rPr>
        <w:t xml:space="preserve"> two youth workers and one young person</w:t>
      </w:r>
      <w:r w:rsidR="00AE5B39" w:rsidRPr="009C778A">
        <w:rPr>
          <w:rStyle w:val="A5"/>
          <w:rFonts w:ascii="Tw Cen MT" w:hAnsi="Tw Cen MT"/>
        </w:rPr>
        <w:t xml:space="preserve"> invol</w:t>
      </w:r>
      <w:r w:rsidR="00334C6C" w:rsidRPr="009C778A">
        <w:rPr>
          <w:rStyle w:val="A5"/>
          <w:rFonts w:ascii="Tw Cen MT" w:hAnsi="Tw Cen MT"/>
        </w:rPr>
        <w:t>v</w:t>
      </w:r>
      <w:r w:rsidR="00AE5B39" w:rsidRPr="009C778A">
        <w:rPr>
          <w:rStyle w:val="A5"/>
          <w:rFonts w:ascii="Tw Cen MT" w:hAnsi="Tw Cen MT"/>
        </w:rPr>
        <w:t>ed with UTEC programs</w:t>
      </w:r>
      <w:r w:rsidR="00E45C3B" w:rsidRPr="009C778A">
        <w:rPr>
          <w:rStyle w:val="A5"/>
          <w:rFonts w:ascii="Tw Cen MT" w:hAnsi="Tw Cen MT"/>
        </w:rPr>
        <w:t>. With UTEC’s</w:t>
      </w:r>
      <w:r w:rsidR="00CD3C92" w:rsidRPr="009C778A">
        <w:rPr>
          <w:rStyle w:val="A5"/>
          <w:rFonts w:ascii="Tw Cen MT" w:hAnsi="Tw Cen MT"/>
        </w:rPr>
        <w:t xml:space="preserve"> aid, we administered a survey to </w:t>
      </w:r>
      <w:r w:rsidR="00155A52" w:rsidRPr="009C778A">
        <w:rPr>
          <w:rStyle w:val="A5"/>
          <w:rFonts w:ascii="Tw Cen MT" w:hAnsi="Tw Cen MT"/>
        </w:rPr>
        <w:t xml:space="preserve">14 </w:t>
      </w:r>
      <w:r w:rsidR="00CD3C92" w:rsidRPr="009C778A">
        <w:rPr>
          <w:rStyle w:val="A5"/>
          <w:rFonts w:ascii="Tw Cen MT" w:hAnsi="Tw Cen MT"/>
        </w:rPr>
        <w:t xml:space="preserve">young people (under </w:t>
      </w:r>
      <w:r w:rsidR="00AC2BE4" w:rsidRPr="009C778A">
        <w:rPr>
          <w:rStyle w:val="A5"/>
          <w:rFonts w:ascii="Tw Cen MT" w:hAnsi="Tw Cen MT"/>
        </w:rPr>
        <w:t xml:space="preserve">age </w:t>
      </w:r>
      <w:r w:rsidR="00CD3C92" w:rsidRPr="009C778A">
        <w:rPr>
          <w:rStyle w:val="A5"/>
          <w:rFonts w:ascii="Tw Cen MT" w:hAnsi="Tw Cen MT"/>
        </w:rPr>
        <w:t>25</w:t>
      </w:r>
      <w:r w:rsidR="00BB7380">
        <w:rPr>
          <w:rStyle w:val="A5"/>
          <w:rFonts w:ascii="Tw Cen MT" w:hAnsi="Tw Cen MT"/>
        </w:rPr>
        <w:t>)</w:t>
      </w:r>
      <w:r w:rsidR="00CD3C92" w:rsidRPr="009C778A">
        <w:rPr>
          <w:rStyle w:val="A5"/>
          <w:rFonts w:ascii="Tw Cen MT" w:hAnsi="Tw Cen MT"/>
        </w:rPr>
        <w:t xml:space="preserve"> to evaluate the current process of sealing</w:t>
      </w:r>
      <w:r w:rsidR="00C0691B" w:rsidRPr="009C778A">
        <w:rPr>
          <w:rStyle w:val="A5"/>
          <w:rFonts w:ascii="Tw Cen MT" w:hAnsi="Tw Cen MT"/>
        </w:rPr>
        <w:t xml:space="preserve"> criminal records</w:t>
      </w:r>
      <w:r w:rsidR="00BB7380">
        <w:rPr>
          <w:rStyle w:val="A5"/>
          <w:rFonts w:ascii="Tw Cen MT" w:hAnsi="Tw Cen MT"/>
        </w:rPr>
        <w:t xml:space="preserve"> and the experience of being a</w:t>
      </w:r>
      <w:r w:rsidR="00CD3C92" w:rsidRPr="009C778A">
        <w:rPr>
          <w:rStyle w:val="A5"/>
          <w:rFonts w:ascii="Tw Cen MT" w:hAnsi="Tw Cen MT"/>
        </w:rPr>
        <w:t xml:space="preserve"> record-holder</w:t>
      </w:r>
      <w:r w:rsidR="007362C4" w:rsidRPr="009C778A">
        <w:rPr>
          <w:rStyle w:val="A5"/>
          <w:rFonts w:ascii="Tw Cen MT" w:hAnsi="Tw Cen MT"/>
        </w:rPr>
        <w:t xml:space="preserve">. </w:t>
      </w:r>
      <w:r w:rsidR="00155A52" w:rsidRPr="009C778A">
        <w:rPr>
          <w:rFonts w:ascii="Tw Cen MT" w:eastAsia="Times New Roman" w:hAnsi="Tw Cen MT" w:cs="Tahoma"/>
          <w:color w:val="000000"/>
          <w:sz w:val="22"/>
          <w:szCs w:val="22"/>
          <w:shd w:val="clear" w:color="auto" w:fill="FFFFFF"/>
        </w:rPr>
        <w:t xml:space="preserve">UTEC also provided us with </w:t>
      </w:r>
      <w:r w:rsidR="00350387" w:rsidRPr="009C778A">
        <w:rPr>
          <w:rFonts w:ascii="Tw Cen MT" w:eastAsia="Times New Roman" w:hAnsi="Tw Cen MT" w:cs="Tahoma"/>
          <w:color w:val="000000"/>
          <w:sz w:val="22"/>
          <w:szCs w:val="22"/>
          <w:shd w:val="clear" w:color="auto" w:fill="FFFFFF"/>
        </w:rPr>
        <w:t xml:space="preserve">de-identified </w:t>
      </w:r>
      <w:r w:rsidR="00155A52" w:rsidRPr="009C778A">
        <w:rPr>
          <w:rFonts w:ascii="Tw Cen MT" w:eastAsia="Times New Roman" w:hAnsi="Tw Cen MT" w:cs="Tahoma"/>
          <w:color w:val="000000"/>
          <w:sz w:val="22"/>
          <w:szCs w:val="22"/>
          <w:shd w:val="clear" w:color="auto" w:fill="FFFFFF"/>
        </w:rPr>
        <w:t xml:space="preserve">qualitative data from interviews they conducted with three record-holding youth. </w:t>
      </w:r>
      <w:r w:rsidR="005C53F9" w:rsidRPr="009C778A">
        <w:rPr>
          <w:rStyle w:val="A5"/>
          <w:rFonts w:ascii="Tw Cen MT" w:hAnsi="Tw Cen MT"/>
        </w:rPr>
        <w:t xml:space="preserve">Based on the literature review and the survey, we identified four likely </w:t>
      </w:r>
      <w:r w:rsidR="00570439" w:rsidRPr="009C778A">
        <w:rPr>
          <w:rStyle w:val="A5"/>
          <w:rFonts w:ascii="Tw Cen MT" w:hAnsi="Tw Cen MT"/>
        </w:rPr>
        <w:t>consequences</w:t>
      </w:r>
      <w:r w:rsidR="005C53F9" w:rsidRPr="009C778A">
        <w:rPr>
          <w:rStyle w:val="A5"/>
          <w:rFonts w:ascii="Tw Cen MT" w:hAnsi="Tw Cen MT"/>
        </w:rPr>
        <w:t xml:space="preserve"> of expungement</w:t>
      </w:r>
      <w:r w:rsidR="00570439" w:rsidRPr="009C778A">
        <w:rPr>
          <w:rStyle w:val="A5"/>
          <w:rFonts w:ascii="Tw Cen MT" w:hAnsi="Tw Cen MT"/>
        </w:rPr>
        <w:t xml:space="preserve"> that are relevant to mental health. These included reductions in</w:t>
      </w:r>
      <w:r w:rsidR="00AF1155">
        <w:rPr>
          <w:rStyle w:val="A5"/>
          <w:rFonts w:ascii="Tw Cen MT" w:hAnsi="Tw Cen MT"/>
        </w:rPr>
        <w:t xml:space="preserve"> perceived discrimination</w:t>
      </w:r>
      <w:r w:rsidR="005C53F9" w:rsidRPr="009C778A">
        <w:rPr>
          <w:rStyle w:val="A5"/>
          <w:rFonts w:ascii="Tw Cen MT" w:hAnsi="Tw Cen MT"/>
        </w:rPr>
        <w:t>, unemployment, and recidivism</w:t>
      </w:r>
      <w:r w:rsidR="00AF1155">
        <w:rPr>
          <w:rStyle w:val="A5"/>
          <w:rFonts w:ascii="Tw Cen MT" w:hAnsi="Tw Cen MT"/>
        </w:rPr>
        <w:t>, and changes in police encounters with record-holding youth</w:t>
      </w:r>
      <w:r w:rsidR="005C53F9" w:rsidRPr="009C778A">
        <w:rPr>
          <w:rStyle w:val="A5"/>
          <w:rFonts w:ascii="Tw Cen MT" w:hAnsi="Tw Cen MT"/>
        </w:rPr>
        <w:t>.</w:t>
      </w:r>
      <w:r w:rsidR="00932728" w:rsidRPr="009C778A">
        <w:rPr>
          <w:rStyle w:val="A5"/>
          <w:rFonts w:ascii="Tw Cen MT" w:hAnsi="Tw Cen MT"/>
        </w:rPr>
        <w:t xml:space="preserve"> We then used the literature to assess how</w:t>
      </w:r>
      <w:r w:rsidR="00570439" w:rsidRPr="009C778A">
        <w:rPr>
          <w:rStyle w:val="A5"/>
          <w:rFonts w:ascii="Tw Cen MT" w:hAnsi="Tw Cen MT"/>
        </w:rPr>
        <w:t xml:space="preserve"> </w:t>
      </w:r>
      <w:r w:rsidR="00805726">
        <w:rPr>
          <w:rStyle w:val="A5"/>
          <w:rFonts w:ascii="Tw Cen MT" w:hAnsi="Tw Cen MT"/>
        </w:rPr>
        <w:t>changes</w:t>
      </w:r>
      <w:r w:rsidR="00570439" w:rsidRPr="009C778A">
        <w:rPr>
          <w:rStyle w:val="A5"/>
          <w:rFonts w:ascii="Tw Cen MT" w:hAnsi="Tw Cen MT"/>
        </w:rPr>
        <w:t xml:space="preserve"> in</w:t>
      </w:r>
      <w:r w:rsidR="00932728" w:rsidRPr="009C778A">
        <w:rPr>
          <w:rStyle w:val="A5"/>
          <w:rFonts w:ascii="Tw Cen MT" w:hAnsi="Tw Cen MT"/>
        </w:rPr>
        <w:t xml:space="preserve"> these four outcomes would affect the mental health of the target population. </w:t>
      </w:r>
    </w:p>
    <w:p w:rsidR="00CD3C92" w:rsidRPr="009C778A" w:rsidRDefault="00CD3C92" w:rsidP="0049647A">
      <w:pPr>
        <w:pStyle w:val="Default"/>
        <w:jc w:val="both"/>
        <w:rPr>
          <w:rFonts w:ascii="Tw Cen MT" w:hAnsi="Tw Cen MT"/>
          <w:sz w:val="22"/>
          <w:szCs w:val="22"/>
        </w:rPr>
      </w:pPr>
    </w:p>
    <w:p w:rsidR="000A7346" w:rsidRPr="009C778A" w:rsidRDefault="00D17943" w:rsidP="000A7346">
      <w:pPr>
        <w:rPr>
          <w:rStyle w:val="A5"/>
          <w:rFonts w:ascii="Tw Cen MT" w:hAnsi="Tw Cen MT"/>
        </w:rPr>
      </w:pPr>
      <w:r w:rsidRPr="009C778A">
        <w:rPr>
          <w:rStyle w:val="A5"/>
          <w:rFonts w:ascii="Tw Cen MT" w:hAnsi="Tw Cen MT"/>
        </w:rPr>
        <w:t>Our baseline assessment demonstrates</w:t>
      </w:r>
      <w:r w:rsidR="00CD3C92" w:rsidRPr="009C778A">
        <w:rPr>
          <w:rStyle w:val="A5"/>
          <w:rFonts w:ascii="Tw Cen MT" w:hAnsi="Tw Cen MT"/>
        </w:rPr>
        <w:t xml:space="preserve"> that </w:t>
      </w:r>
      <w:r w:rsidR="007362C4" w:rsidRPr="009C778A">
        <w:rPr>
          <w:rStyle w:val="A5"/>
          <w:rFonts w:ascii="Tw Cen MT" w:hAnsi="Tw Cen MT"/>
        </w:rPr>
        <w:t>i</w:t>
      </w:r>
      <w:r w:rsidR="00CD3C92" w:rsidRPr="009C778A">
        <w:rPr>
          <w:rStyle w:val="A5"/>
          <w:rFonts w:ascii="Tw Cen MT" w:hAnsi="Tw Cen MT"/>
        </w:rPr>
        <w:t>n Massachusetts</w:t>
      </w:r>
      <w:r w:rsidR="00863B3C" w:rsidRPr="009C778A">
        <w:rPr>
          <w:rStyle w:val="A5"/>
          <w:rFonts w:ascii="Tw Cen MT" w:hAnsi="Tw Cen MT"/>
        </w:rPr>
        <w:t>,</w:t>
      </w:r>
      <w:r w:rsidR="00CD3C92" w:rsidRPr="009C778A">
        <w:rPr>
          <w:rStyle w:val="A5"/>
          <w:rFonts w:ascii="Tw Cen MT" w:hAnsi="Tw Cen MT"/>
        </w:rPr>
        <w:t xml:space="preserve"> young record-holders have a higher </w:t>
      </w:r>
      <w:r w:rsidR="00570439" w:rsidRPr="009C778A">
        <w:rPr>
          <w:rStyle w:val="A5"/>
          <w:rFonts w:ascii="Tw Cen MT" w:hAnsi="Tw Cen MT"/>
        </w:rPr>
        <w:t>rate</w:t>
      </w:r>
      <w:r w:rsidR="00CD3C92" w:rsidRPr="009C778A">
        <w:rPr>
          <w:rStyle w:val="A5"/>
          <w:rFonts w:ascii="Tw Cen MT" w:hAnsi="Tw Cen MT"/>
        </w:rPr>
        <w:t xml:space="preserve"> of men</w:t>
      </w:r>
      <w:r w:rsidR="00CD3C92" w:rsidRPr="009C778A">
        <w:rPr>
          <w:rStyle w:val="A5"/>
          <w:rFonts w:ascii="Tw Cen MT" w:hAnsi="Tw Cen MT"/>
        </w:rPr>
        <w:softHyphen/>
        <w:t xml:space="preserve">tal health </w:t>
      </w:r>
      <w:r w:rsidR="00570439" w:rsidRPr="009C778A">
        <w:rPr>
          <w:rStyle w:val="A5"/>
          <w:rFonts w:ascii="Tw Cen MT" w:hAnsi="Tw Cen MT"/>
        </w:rPr>
        <w:t>problems</w:t>
      </w:r>
      <w:r w:rsidR="00CD3C92" w:rsidRPr="009C778A">
        <w:rPr>
          <w:rStyle w:val="A5"/>
          <w:rFonts w:ascii="Tw Cen MT" w:hAnsi="Tw Cen MT"/>
        </w:rPr>
        <w:t xml:space="preserve"> compared to the general population. </w:t>
      </w:r>
      <w:r w:rsidR="000C399D" w:rsidRPr="009C778A">
        <w:rPr>
          <w:rStyle w:val="A5"/>
          <w:rFonts w:ascii="Tw Cen MT" w:hAnsi="Tw Cen MT"/>
        </w:rPr>
        <w:t>In the assessment section of this report, we</w:t>
      </w:r>
      <w:r w:rsidR="00CD3C92" w:rsidRPr="009C778A">
        <w:rPr>
          <w:rStyle w:val="A5"/>
          <w:rFonts w:ascii="Tw Cen MT" w:hAnsi="Tw Cen MT"/>
        </w:rPr>
        <w:t xml:space="preserve"> project that the proposed expungement bill will help reduce disparit</w:t>
      </w:r>
      <w:r w:rsidR="00863B3C" w:rsidRPr="009C778A">
        <w:rPr>
          <w:rStyle w:val="A5"/>
          <w:rFonts w:ascii="Tw Cen MT" w:hAnsi="Tw Cen MT"/>
        </w:rPr>
        <w:t>ies</w:t>
      </w:r>
      <w:r w:rsidR="00CD3C92" w:rsidRPr="009C778A">
        <w:rPr>
          <w:rStyle w:val="A5"/>
          <w:rFonts w:ascii="Tw Cen MT" w:hAnsi="Tw Cen MT"/>
        </w:rPr>
        <w:t xml:space="preserve"> in mental health outcomes by reducing perceived discrimination, recidivism, and </w:t>
      </w:r>
      <w:r w:rsidR="00805726">
        <w:rPr>
          <w:rStyle w:val="A5"/>
          <w:rFonts w:ascii="Tw Cen MT" w:hAnsi="Tw Cen MT"/>
        </w:rPr>
        <w:t xml:space="preserve">changing experiences with </w:t>
      </w:r>
      <w:r w:rsidR="00CD3C92" w:rsidRPr="009C778A">
        <w:rPr>
          <w:rStyle w:val="A5"/>
          <w:rFonts w:ascii="Tw Cen MT" w:hAnsi="Tw Cen MT"/>
        </w:rPr>
        <w:t>police encounters, while increasing access to employment</w:t>
      </w:r>
      <w:r w:rsidR="0038047F" w:rsidRPr="009C778A">
        <w:rPr>
          <w:rStyle w:val="A5"/>
          <w:rFonts w:ascii="Tw Cen MT" w:hAnsi="Tw Cen MT"/>
        </w:rPr>
        <w:t xml:space="preserve"> for young record-holders</w:t>
      </w:r>
      <w:r w:rsidR="00CD3C92" w:rsidRPr="009C778A">
        <w:rPr>
          <w:rStyle w:val="A5"/>
          <w:rFonts w:ascii="Tw Cen MT" w:hAnsi="Tw Cen MT"/>
        </w:rPr>
        <w:t xml:space="preserve">. </w:t>
      </w:r>
      <w:r w:rsidR="000C399D" w:rsidRPr="009C778A">
        <w:rPr>
          <w:rStyle w:val="A5"/>
          <w:rFonts w:ascii="Tw Cen MT" w:hAnsi="Tw Cen MT"/>
        </w:rPr>
        <w:t xml:space="preserve">Overall, we anticipate that expungement will reduce the incidence of anxiety and depression and improve overall mental health within the target population. </w:t>
      </w:r>
      <w:r w:rsidR="000A7346" w:rsidRPr="009C778A">
        <w:rPr>
          <w:rStyle w:val="A5"/>
          <w:rFonts w:ascii="Tw Cen MT" w:hAnsi="Tw Cen MT"/>
        </w:rPr>
        <w:t>Our assessment finds the following:</w:t>
      </w:r>
    </w:p>
    <w:p w:rsidR="000A7346" w:rsidRPr="009C778A" w:rsidRDefault="000A7346" w:rsidP="000A7346">
      <w:pPr>
        <w:rPr>
          <w:rStyle w:val="A5"/>
          <w:rFonts w:ascii="Tw Cen MT" w:hAnsi="Tw Cen MT"/>
        </w:rPr>
      </w:pPr>
    </w:p>
    <w:p w:rsidR="000A7346" w:rsidRPr="00530082" w:rsidRDefault="000A7346" w:rsidP="000A7346">
      <w:pPr>
        <w:rPr>
          <w:rFonts w:ascii="Tw Cen MT" w:hAnsi="Tw Cen MT"/>
          <w:i/>
          <w:color w:val="1F497D" w:themeColor="text2"/>
        </w:rPr>
      </w:pPr>
      <w:r w:rsidRPr="00530082">
        <w:rPr>
          <w:rFonts w:ascii="Tw Cen MT" w:hAnsi="Tw Cen MT"/>
          <w:i/>
          <w:color w:val="1F497D" w:themeColor="text2"/>
        </w:rPr>
        <w:t>Perceived discrimination has negative mental health effects:</w:t>
      </w:r>
    </w:p>
    <w:p w:rsidR="000A7346" w:rsidRPr="009C778A" w:rsidRDefault="000A7346" w:rsidP="000A7346">
      <w:pPr>
        <w:pStyle w:val="ListParagraph"/>
        <w:numPr>
          <w:ilvl w:val="0"/>
          <w:numId w:val="17"/>
        </w:numPr>
        <w:rPr>
          <w:rFonts w:ascii="Tw Cen MT" w:hAnsi="Tw Cen MT"/>
          <w:sz w:val="22"/>
          <w:szCs w:val="22"/>
        </w:rPr>
      </w:pPr>
      <w:r w:rsidRPr="009C778A">
        <w:rPr>
          <w:rFonts w:ascii="Tw Cen MT" w:hAnsi="Tw Cen MT"/>
          <w:sz w:val="22"/>
          <w:szCs w:val="22"/>
        </w:rPr>
        <w:t xml:space="preserve">Studies show that perceived discrimination generally </w:t>
      </w:r>
      <w:r w:rsidR="00180B93" w:rsidRPr="009C778A">
        <w:rPr>
          <w:rFonts w:ascii="Tw Cen MT" w:hAnsi="Tw Cen MT"/>
          <w:sz w:val="22"/>
          <w:szCs w:val="22"/>
        </w:rPr>
        <w:t xml:space="preserve">negatively affects </w:t>
      </w:r>
      <w:r w:rsidRPr="009C778A">
        <w:rPr>
          <w:rFonts w:ascii="Tw Cen MT" w:hAnsi="Tw Cen MT"/>
          <w:sz w:val="22"/>
          <w:szCs w:val="22"/>
        </w:rPr>
        <w:t>mental health.</w:t>
      </w:r>
    </w:p>
    <w:p w:rsidR="000A7346" w:rsidRPr="009C778A" w:rsidRDefault="000A7346" w:rsidP="000A7346">
      <w:pPr>
        <w:pStyle w:val="ListParagraph"/>
        <w:numPr>
          <w:ilvl w:val="0"/>
          <w:numId w:val="17"/>
        </w:numPr>
        <w:rPr>
          <w:rFonts w:ascii="Tw Cen MT" w:hAnsi="Tw Cen MT"/>
          <w:sz w:val="22"/>
          <w:szCs w:val="22"/>
        </w:rPr>
      </w:pPr>
      <w:r w:rsidRPr="009C778A">
        <w:rPr>
          <w:rFonts w:ascii="Tw Cen MT" w:hAnsi="Tw Cen MT"/>
          <w:sz w:val="22"/>
          <w:szCs w:val="22"/>
        </w:rPr>
        <w:t xml:space="preserve">Based on our interpretation of survey responses </w:t>
      </w:r>
      <w:r w:rsidR="00A75E29" w:rsidRPr="009C778A">
        <w:rPr>
          <w:rFonts w:ascii="Tw Cen MT" w:hAnsi="Tw Cen MT"/>
          <w:sz w:val="22"/>
          <w:szCs w:val="22"/>
        </w:rPr>
        <w:t xml:space="preserve">from </w:t>
      </w:r>
      <w:r w:rsidRPr="009C778A">
        <w:rPr>
          <w:rFonts w:ascii="Tw Cen MT" w:hAnsi="Tw Cen MT"/>
          <w:sz w:val="22"/>
          <w:szCs w:val="22"/>
        </w:rPr>
        <w:t>youth with criminal records, we expect that expungement will decrease perceived discrimination.</w:t>
      </w:r>
    </w:p>
    <w:p w:rsidR="000A7346" w:rsidRPr="009C778A" w:rsidRDefault="000A7346" w:rsidP="000A7346">
      <w:pPr>
        <w:pStyle w:val="ListParagraph"/>
        <w:numPr>
          <w:ilvl w:val="0"/>
          <w:numId w:val="17"/>
        </w:numPr>
        <w:rPr>
          <w:rFonts w:ascii="Tw Cen MT" w:hAnsi="Tw Cen MT"/>
          <w:sz w:val="22"/>
          <w:szCs w:val="22"/>
        </w:rPr>
      </w:pPr>
      <w:r w:rsidRPr="009C778A">
        <w:rPr>
          <w:rFonts w:ascii="Tw Cen MT" w:hAnsi="Tw Cen MT"/>
          <w:sz w:val="22"/>
          <w:szCs w:val="22"/>
        </w:rPr>
        <w:t>We predict this</w:t>
      </w:r>
      <w:r w:rsidR="002C02A7" w:rsidRPr="009C778A">
        <w:rPr>
          <w:rFonts w:ascii="Tw Cen MT" w:hAnsi="Tw Cen MT"/>
          <w:sz w:val="22"/>
          <w:szCs w:val="22"/>
        </w:rPr>
        <w:t xml:space="preserve"> reduction in perceived discrimination </w:t>
      </w:r>
      <w:r w:rsidRPr="009C778A">
        <w:rPr>
          <w:rFonts w:ascii="Tw Cen MT" w:hAnsi="Tw Cen MT"/>
          <w:sz w:val="22"/>
          <w:szCs w:val="22"/>
        </w:rPr>
        <w:t>to be a likely outcome, affecting a large portion of the population of interest.</w:t>
      </w:r>
    </w:p>
    <w:p w:rsidR="000A7346" w:rsidRPr="009C778A" w:rsidRDefault="000A7346" w:rsidP="000A7346">
      <w:pPr>
        <w:pStyle w:val="ListParagraph"/>
        <w:rPr>
          <w:rFonts w:ascii="Tw Cen MT" w:hAnsi="Tw Cen MT"/>
          <w:i/>
          <w:sz w:val="22"/>
          <w:szCs w:val="22"/>
        </w:rPr>
      </w:pPr>
    </w:p>
    <w:p w:rsidR="000A7346" w:rsidRPr="00530082" w:rsidRDefault="000A7346" w:rsidP="000A7346">
      <w:pPr>
        <w:rPr>
          <w:rFonts w:ascii="Tw Cen MT" w:hAnsi="Tw Cen MT"/>
          <w:i/>
          <w:color w:val="1F497D" w:themeColor="text2"/>
        </w:rPr>
      </w:pPr>
      <w:r w:rsidRPr="00530082">
        <w:rPr>
          <w:rFonts w:ascii="Tw Cen MT" w:hAnsi="Tw Cen MT"/>
          <w:i/>
          <w:color w:val="1F497D" w:themeColor="text2"/>
        </w:rPr>
        <w:t>Police stops are correlated with negative mental health effects:</w:t>
      </w:r>
    </w:p>
    <w:p w:rsidR="000A7346" w:rsidRPr="009C778A" w:rsidRDefault="000A7346" w:rsidP="000A7346">
      <w:pPr>
        <w:pStyle w:val="ListParagraph"/>
        <w:numPr>
          <w:ilvl w:val="0"/>
          <w:numId w:val="17"/>
        </w:numPr>
        <w:rPr>
          <w:rFonts w:ascii="Tw Cen MT" w:hAnsi="Tw Cen MT"/>
          <w:sz w:val="22"/>
          <w:szCs w:val="22"/>
        </w:rPr>
      </w:pPr>
      <w:r w:rsidRPr="009C778A">
        <w:rPr>
          <w:rFonts w:ascii="Tw Cen MT" w:hAnsi="Tw Cen MT"/>
          <w:sz w:val="22"/>
          <w:szCs w:val="22"/>
        </w:rPr>
        <w:t>Being stopped by law enforcement is correlated with increased anxiety and PTSD.</w:t>
      </w:r>
    </w:p>
    <w:p w:rsidR="000A7346" w:rsidRPr="009C778A" w:rsidRDefault="000A7346" w:rsidP="000A7346">
      <w:pPr>
        <w:pStyle w:val="ListParagraph"/>
        <w:numPr>
          <w:ilvl w:val="0"/>
          <w:numId w:val="17"/>
        </w:numPr>
        <w:rPr>
          <w:rFonts w:ascii="Tw Cen MT" w:hAnsi="Tw Cen MT"/>
          <w:sz w:val="22"/>
          <w:szCs w:val="22"/>
        </w:rPr>
      </w:pPr>
      <w:r w:rsidRPr="009C778A">
        <w:rPr>
          <w:rFonts w:ascii="Tw Cen MT" w:hAnsi="Tw Cen MT"/>
          <w:sz w:val="22"/>
          <w:szCs w:val="22"/>
        </w:rPr>
        <w:t>We predict that expungement may minimally decrease</w:t>
      </w:r>
      <w:r w:rsidR="004D2D3B" w:rsidRPr="009C778A">
        <w:rPr>
          <w:rFonts w:ascii="Tw Cen MT" w:hAnsi="Tw Cen MT"/>
          <w:sz w:val="22"/>
          <w:szCs w:val="22"/>
        </w:rPr>
        <w:t xml:space="preserve"> the frequency and</w:t>
      </w:r>
      <w:r w:rsidRPr="009C778A">
        <w:rPr>
          <w:rFonts w:ascii="Tw Cen MT" w:hAnsi="Tw Cen MT"/>
          <w:sz w:val="22"/>
          <w:szCs w:val="22"/>
        </w:rPr>
        <w:t xml:space="preserve"> </w:t>
      </w:r>
      <w:r w:rsidR="004D2D3B" w:rsidRPr="009C778A">
        <w:rPr>
          <w:rFonts w:ascii="Tw Cen MT" w:hAnsi="Tw Cen MT"/>
          <w:sz w:val="22"/>
          <w:szCs w:val="22"/>
        </w:rPr>
        <w:t>intrusiveness</w:t>
      </w:r>
      <w:r w:rsidRPr="009C778A">
        <w:rPr>
          <w:rFonts w:ascii="Tw Cen MT" w:hAnsi="Tw Cen MT"/>
          <w:sz w:val="22"/>
          <w:szCs w:val="22"/>
        </w:rPr>
        <w:t xml:space="preserve"> </w:t>
      </w:r>
      <w:r w:rsidR="004D2D3B" w:rsidRPr="009C778A">
        <w:rPr>
          <w:rFonts w:ascii="Tw Cen MT" w:hAnsi="Tw Cen MT"/>
          <w:sz w:val="22"/>
          <w:szCs w:val="22"/>
        </w:rPr>
        <w:t xml:space="preserve">of </w:t>
      </w:r>
      <w:r w:rsidRPr="009C778A">
        <w:rPr>
          <w:rFonts w:ascii="Tw Cen MT" w:hAnsi="Tw Cen MT"/>
          <w:sz w:val="22"/>
          <w:szCs w:val="22"/>
        </w:rPr>
        <w:t>interactions with law enforcement</w:t>
      </w:r>
      <w:r w:rsidR="004D2D3B" w:rsidRPr="009C778A">
        <w:rPr>
          <w:rFonts w:ascii="Tw Cen MT" w:hAnsi="Tw Cen MT"/>
          <w:sz w:val="22"/>
          <w:szCs w:val="22"/>
        </w:rPr>
        <w:t xml:space="preserve">, as well as the anticipation of these interactions, for youth with criminal records.  </w:t>
      </w:r>
    </w:p>
    <w:p w:rsidR="000A7346" w:rsidRPr="009C778A" w:rsidRDefault="000A7346" w:rsidP="000A7346">
      <w:pPr>
        <w:pStyle w:val="ListParagraph"/>
        <w:numPr>
          <w:ilvl w:val="0"/>
          <w:numId w:val="17"/>
        </w:numPr>
        <w:rPr>
          <w:rFonts w:ascii="Tw Cen MT" w:hAnsi="Tw Cen MT"/>
          <w:sz w:val="22"/>
          <w:szCs w:val="22"/>
        </w:rPr>
      </w:pPr>
      <w:r w:rsidRPr="009C778A">
        <w:rPr>
          <w:rFonts w:ascii="Tw Cen MT" w:hAnsi="Tw Cen MT"/>
          <w:sz w:val="22"/>
          <w:szCs w:val="22"/>
        </w:rPr>
        <w:t>There is not enough evidence available to ascertain how many individuals this will affect and the magnitude of the impact.</w:t>
      </w:r>
    </w:p>
    <w:p w:rsidR="000A7346" w:rsidRPr="00805726" w:rsidRDefault="00C17107" w:rsidP="000A7346">
      <w:pPr>
        <w:pStyle w:val="ListParagraph"/>
        <w:numPr>
          <w:ilvl w:val="0"/>
          <w:numId w:val="17"/>
        </w:numPr>
        <w:rPr>
          <w:rFonts w:ascii="Tw Cen MT" w:hAnsi="Tw Cen MT"/>
          <w:sz w:val="22"/>
          <w:szCs w:val="22"/>
        </w:rPr>
      </w:pPr>
      <w:r w:rsidRPr="00805726">
        <w:rPr>
          <w:rFonts w:ascii="Tw Cen MT" w:hAnsi="Tw Cen MT"/>
          <w:sz w:val="22"/>
          <w:szCs w:val="22"/>
        </w:rPr>
        <w:t>The decrease in police encounters due to e</w:t>
      </w:r>
      <w:r w:rsidR="00EA548D" w:rsidRPr="00805726">
        <w:rPr>
          <w:rFonts w:ascii="Tw Cen MT" w:hAnsi="Tw Cen MT"/>
          <w:sz w:val="22"/>
          <w:szCs w:val="22"/>
        </w:rPr>
        <w:t>xpungement is likely limited, since</w:t>
      </w:r>
      <w:r w:rsidRPr="00805726">
        <w:rPr>
          <w:rFonts w:ascii="Tw Cen MT" w:hAnsi="Tw Cen MT"/>
          <w:sz w:val="22"/>
          <w:szCs w:val="22"/>
        </w:rPr>
        <w:t xml:space="preserve"> r</w:t>
      </w:r>
      <w:r w:rsidR="000A7346" w:rsidRPr="00805726">
        <w:rPr>
          <w:rFonts w:ascii="Tw Cen MT" w:hAnsi="Tw Cen MT"/>
          <w:sz w:val="22"/>
          <w:szCs w:val="22"/>
        </w:rPr>
        <w:t xml:space="preserve">esearch shows that </w:t>
      </w:r>
      <w:r w:rsidR="00805726">
        <w:rPr>
          <w:rFonts w:ascii="Tw Cen MT" w:hAnsi="Tw Cen MT"/>
          <w:sz w:val="22"/>
          <w:szCs w:val="22"/>
        </w:rPr>
        <w:t xml:space="preserve">other factors, such as </w:t>
      </w:r>
      <w:r w:rsidR="00805726" w:rsidRPr="00805726">
        <w:rPr>
          <w:rFonts w:ascii="Tw Cen MT" w:hAnsi="Tw Cen MT"/>
          <w:sz w:val="22"/>
          <w:szCs w:val="22"/>
        </w:rPr>
        <w:t xml:space="preserve">race, more so than criminal records, </w:t>
      </w:r>
      <w:r w:rsidR="00805726">
        <w:rPr>
          <w:rFonts w:ascii="Tw Cen MT" w:hAnsi="Tw Cen MT"/>
          <w:sz w:val="22"/>
          <w:szCs w:val="22"/>
        </w:rPr>
        <w:t>are linked to</w:t>
      </w:r>
      <w:r w:rsidR="00805726" w:rsidRPr="00805726">
        <w:rPr>
          <w:rFonts w:ascii="Tw Cen MT" w:hAnsi="Tw Cen MT"/>
          <w:sz w:val="22"/>
          <w:szCs w:val="22"/>
        </w:rPr>
        <w:t xml:space="preserve"> the nature of </w:t>
      </w:r>
      <w:r w:rsidR="00805726">
        <w:rPr>
          <w:rFonts w:ascii="Tw Cen MT" w:hAnsi="Tw Cen MT"/>
          <w:sz w:val="22"/>
          <w:szCs w:val="22"/>
        </w:rPr>
        <w:t>police stops.</w:t>
      </w:r>
    </w:p>
    <w:p w:rsidR="000A7346" w:rsidRPr="00530082" w:rsidRDefault="000A7346" w:rsidP="000A7346">
      <w:pPr>
        <w:rPr>
          <w:rFonts w:ascii="Tw Cen MT" w:hAnsi="Tw Cen MT"/>
          <w:i/>
          <w:color w:val="1F497D" w:themeColor="text2"/>
        </w:rPr>
      </w:pPr>
      <w:r w:rsidRPr="00530082">
        <w:rPr>
          <w:rFonts w:ascii="Tw Cen MT" w:hAnsi="Tw Cen MT"/>
          <w:i/>
          <w:color w:val="1F497D" w:themeColor="text2"/>
        </w:rPr>
        <w:lastRenderedPageBreak/>
        <w:t>Employment has positive mental health effects:</w:t>
      </w:r>
    </w:p>
    <w:p w:rsidR="000A7346" w:rsidRPr="009C778A" w:rsidRDefault="00CC2771" w:rsidP="000A7346">
      <w:pPr>
        <w:pStyle w:val="ListParagraph"/>
        <w:numPr>
          <w:ilvl w:val="0"/>
          <w:numId w:val="17"/>
        </w:numPr>
        <w:rPr>
          <w:rFonts w:ascii="Tw Cen MT" w:hAnsi="Tw Cen MT"/>
          <w:sz w:val="22"/>
          <w:szCs w:val="22"/>
        </w:rPr>
      </w:pPr>
      <w:r w:rsidRPr="009C778A">
        <w:rPr>
          <w:rFonts w:ascii="Tw Cen MT" w:hAnsi="Tw Cen MT"/>
          <w:sz w:val="22"/>
          <w:szCs w:val="22"/>
        </w:rPr>
        <w:t>S</w:t>
      </w:r>
      <w:r w:rsidR="000A7346" w:rsidRPr="009C778A">
        <w:rPr>
          <w:rFonts w:ascii="Tw Cen MT" w:hAnsi="Tw Cen MT"/>
          <w:sz w:val="22"/>
          <w:szCs w:val="22"/>
        </w:rPr>
        <w:t xml:space="preserve">tudies show that employment </w:t>
      </w:r>
      <w:r w:rsidR="008C1B4C" w:rsidRPr="009C778A">
        <w:rPr>
          <w:rFonts w:ascii="Tw Cen MT" w:hAnsi="Tw Cen MT"/>
          <w:sz w:val="22"/>
          <w:szCs w:val="22"/>
        </w:rPr>
        <w:t xml:space="preserve">is correlated with lower rates of </w:t>
      </w:r>
      <w:r w:rsidR="000A7346" w:rsidRPr="009C778A">
        <w:rPr>
          <w:rFonts w:ascii="Tw Cen MT" w:hAnsi="Tw Cen MT"/>
          <w:sz w:val="22"/>
          <w:szCs w:val="22"/>
        </w:rPr>
        <w:t>depression and improve</w:t>
      </w:r>
      <w:r w:rsidR="008C1B4C" w:rsidRPr="009C778A">
        <w:rPr>
          <w:rFonts w:ascii="Tw Cen MT" w:hAnsi="Tw Cen MT"/>
          <w:sz w:val="22"/>
          <w:szCs w:val="22"/>
        </w:rPr>
        <w:t xml:space="preserve">d </w:t>
      </w:r>
      <w:r w:rsidR="000A7346" w:rsidRPr="009C778A">
        <w:rPr>
          <w:rFonts w:ascii="Tw Cen MT" w:hAnsi="Tw Cen MT"/>
          <w:sz w:val="22"/>
          <w:szCs w:val="22"/>
        </w:rPr>
        <w:t>mental health outcomes.</w:t>
      </w:r>
    </w:p>
    <w:p w:rsidR="000A7346" w:rsidRPr="009C778A" w:rsidRDefault="000A7346" w:rsidP="000A7346">
      <w:pPr>
        <w:pStyle w:val="ListParagraph"/>
        <w:numPr>
          <w:ilvl w:val="0"/>
          <w:numId w:val="17"/>
        </w:numPr>
        <w:rPr>
          <w:rFonts w:ascii="Tw Cen MT" w:hAnsi="Tw Cen MT"/>
          <w:sz w:val="22"/>
          <w:szCs w:val="22"/>
        </w:rPr>
      </w:pPr>
      <w:r w:rsidRPr="009C778A">
        <w:rPr>
          <w:rFonts w:ascii="Tw Cen MT" w:hAnsi="Tw Cen MT"/>
          <w:sz w:val="22"/>
          <w:szCs w:val="22"/>
        </w:rPr>
        <w:t xml:space="preserve">Evidence from other states shows that expungement makes obtaining a job easier by reducing hiring discrimination. </w:t>
      </w:r>
    </w:p>
    <w:p w:rsidR="00805726" w:rsidRDefault="000A7346" w:rsidP="000A7346">
      <w:pPr>
        <w:pStyle w:val="ListParagraph"/>
        <w:numPr>
          <w:ilvl w:val="0"/>
          <w:numId w:val="17"/>
        </w:numPr>
        <w:rPr>
          <w:rFonts w:ascii="Tw Cen MT" w:hAnsi="Tw Cen MT"/>
          <w:sz w:val="22"/>
          <w:szCs w:val="22"/>
        </w:rPr>
      </w:pPr>
      <w:r w:rsidRPr="00805726">
        <w:rPr>
          <w:rFonts w:ascii="Tw Cen MT" w:hAnsi="Tw Cen MT"/>
          <w:sz w:val="22"/>
          <w:szCs w:val="22"/>
        </w:rPr>
        <w:t xml:space="preserve">We expect that the positive effects of expungement on employment will be </w:t>
      </w:r>
      <w:r w:rsidR="00805726" w:rsidRPr="00805726">
        <w:rPr>
          <w:rFonts w:ascii="Tw Cen MT" w:hAnsi="Tw Cen MT"/>
          <w:sz w:val="22"/>
          <w:szCs w:val="22"/>
        </w:rPr>
        <w:t>disproportionately benefit t</w:t>
      </w:r>
      <w:r w:rsidRPr="00805726">
        <w:rPr>
          <w:rFonts w:ascii="Tw Cen MT" w:hAnsi="Tw Cen MT"/>
          <w:sz w:val="22"/>
          <w:szCs w:val="22"/>
        </w:rPr>
        <w:t>hose with higher education and with less time served (shorter gap in work history)</w:t>
      </w:r>
      <w:r w:rsidR="00805726">
        <w:rPr>
          <w:rFonts w:ascii="Tw Cen MT" w:hAnsi="Tw Cen MT"/>
          <w:sz w:val="22"/>
          <w:szCs w:val="22"/>
        </w:rPr>
        <w:t>.</w:t>
      </w:r>
    </w:p>
    <w:p w:rsidR="000A7346" w:rsidRPr="009C778A" w:rsidRDefault="00805726" w:rsidP="00805726">
      <w:pPr>
        <w:pStyle w:val="ListParagraph"/>
        <w:rPr>
          <w:rFonts w:ascii="Tw Cen MT" w:hAnsi="Tw Cen MT"/>
          <w:sz w:val="22"/>
          <w:szCs w:val="22"/>
        </w:rPr>
      </w:pPr>
      <w:r w:rsidRPr="00805726">
        <w:rPr>
          <w:rFonts w:ascii="Tw Cen MT" w:hAnsi="Tw Cen MT"/>
          <w:sz w:val="22"/>
          <w:szCs w:val="22"/>
        </w:rPr>
        <w:t xml:space="preserve"> </w:t>
      </w:r>
    </w:p>
    <w:p w:rsidR="000A7346" w:rsidRPr="00530082" w:rsidRDefault="000A7346" w:rsidP="000A7346">
      <w:pPr>
        <w:rPr>
          <w:rFonts w:ascii="Tw Cen MT" w:hAnsi="Tw Cen MT"/>
          <w:i/>
          <w:color w:val="1F497D" w:themeColor="text2"/>
        </w:rPr>
      </w:pPr>
      <w:r w:rsidRPr="00530082">
        <w:rPr>
          <w:rFonts w:ascii="Tw Cen MT" w:hAnsi="Tw Cen MT"/>
          <w:i/>
          <w:color w:val="1F497D" w:themeColor="text2"/>
        </w:rPr>
        <w:t>Recidivism has negative mental health effects:</w:t>
      </w:r>
    </w:p>
    <w:p w:rsidR="000A7346" w:rsidRPr="009C778A" w:rsidRDefault="000A7346" w:rsidP="000A7346">
      <w:pPr>
        <w:pStyle w:val="ListParagraph"/>
        <w:numPr>
          <w:ilvl w:val="0"/>
          <w:numId w:val="16"/>
        </w:numPr>
        <w:rPr>
          <w:rFonts w:ascii="Tw Cen MT" w:hAnsi="Tw Cen MT"/>
          <w:sz w:val="22"/>
          <w:szCs w:val="22"/>
        </w:rPr>
      </w:pPr>
      <w:r w:rsidRPr="009C778A">
        <w:rPr>
          <w:rFonts w:ascii="Tw Cen MT" w:hAnsi="Tw Cen MT"/>
          <w:sz w:val="22"/>
          <w:szCs w:val="22"/>
        </w:rPr>
        <w:t xml:space="preserve">The relationship between mental health and recidivism is complex and bidirectional. </w:t>
      </w:r>
    </w:p>
    <w:p w:rsidR="000A7346" w:rsidRPr="009C778A" w:rsidRDefault="000A7346" w:rsidP="000A7346">
      <w:pPr>
        <w:pStyle w:val="ListParagraph"/>
        <w:numPr>
          <w:ilvl w:val="0"/>
          <w:numId w:val="16"/>
        </w:numPr>
        <w:rPr>
          <w:rFonts w:ascii="Tw Cen MT" w:hAnsi="Tw Cen MT"/>
          <w:sz w:val="22"/>
          <w:szCs w:val="22"/>
        </w:rPr>
      </w:pPr>
      <w:r w:rsidRPr="009C778A">
        <w:rPr>
          <w:rFonts w:ascii="Tw Cen MT" w:hAnsi="Tw Cen MT"/>
          <w:sz w:val="22"/>
          <w:szCs w:val="22"/>
        </w:rPr>
        <w:t>Imprisonment is correlated with increased mood disorders and exacerbates pre-existing mental health conditions.</w:t>
      </w:r>
    </w:p>
    <w:p w:rsidR="000A7346" w:rsidRPr="009C778A" w:rsidRDefault="000A7346" w:rsidP="000A7346">
      <w:pPr>
        <w:pStyle w:val="ListParagraph"/>
        <w:numPr>
          <w:ilvl w:val="0"/>
          <w:numId w:val="16"/>
        </w:numPr>
        <w:rPr>
          <w:rFonts w:ascii="Tw Cen MT" w:hAnsi="Tw Cen MT"/>
          <w:sz w:val="22"/>
          <w:szCs w:val="22"/>
        </w:rPr>
      </w:pPr>
      <w:r w:rsidRPr="009C778A">
        <w:rPr>
          <w:rFonts w:ascii="Tw Cen MT" w:hAnsi="Tw Cen MT"/>
          <w:sz w:val="22"/>
          <w:szCs w:val="22"/>
        </w:rPr>
        <w:t>Research also shows that poor mental health can lead to additional crimes, resulting in recidivism.</w:t>
      </w:r>
    </w:p>
    <w:p w:rsidR="000A7346" w:rsidRPr="009C778A" w:rsidRDefault="00B81D82" w:rsidP="000A7346">
      <w:pPr>
        <w:pStyle w:val="ListParagraph"/>
        <w:numPr>
          <w:ilvl w:val="0"/>
          <w:numId w:val="16"/>
        </w:numPr>
        <w:rPr>
          <w:rFonts w:ascii="Tw Cen MT" w:hAnsi="Tw Cen MT"/>
        </w:rPr>
      </w:pPr>
      <w:r w:rsidRPr="009C778A">
        <w:rPr>
          <w:rFonts w:ascii="Tw Cen MT" w:hAnsi="Tw Cen MT"/>
          <w:sz w:val="22"/>
          <w:szCs w:val="22"/>
        </w:rPr>
        <w:t xml:space="preserve">The only empirical study on the connection between expungement and recidivism </w:t>
      </w:r>
      <w:r w:rsidR="000A7346" w:rsidRPr="009C778A">
        <w:rPr>
          <w:rFonts w:ascii="Tw Cen MT" w:hAnsi="Tw Cen MT"/>
          <w:sz w:val="22"/>
          <w:szCs w:val="22"/>
        </w:rPr>
        <w:t>show</w:t>
      </w:r>
      <w:r w:rsidRPr="009C778A">
        <w:rPr>
          <w:rFonts w:ascii="Tw Cen MT" w:hAnsi="Tw Cen MT"/>
          <w:sz w:val="22"/>
          <w:szCs w:val="22"/>
        </w:rPr>
        <w:t>s</w:t>
      </w:r>
      <w:r w:rsidR="000A7346" w:rsidRPr="009C778A">
        <w:rPr>
          <w:rFonts w:ascii="Tw Cen MT" w:hAnsi="Tw Cen MT"/>
          <w:sz w:val="22"/>
          <w:szCs w:val="22"/>
        </w:rPr>
        <w:t xml:space="preserve"> that expungement </w:t>
      </w:r>
      <w:r w:rsidRPr="009C778A">
        <w:rPr>
          <w:rFonts w:ascii="Tw Cen MT" w:hAnsi="Tw Cen MT"/>
          <w:sz w:val="22"/>
          <w:szCs w:val="22"/>
        </w:rPr>
        <w:t>is correlated with a lower likelihood</w:t>
      </w:r>
      <w:r w:rsidR="000A7346" w:rsidRPr="009C778A">
        <w:rPr>
          <w:rFonts w:ascii="Tw Cen MT" w:hAnsi="Tw Cen MT"/>
          <w:sz w:val="22"/>
          <w:szCs w:val="22"/>
        </w:rPr>
        <w:t xml:space="preserve"> of recidivism. </w:t>
      </w:r>
      <w:r w:rsidRPr="009C778A">
        <w:rPr>
          <w:rFonts w:ascii="Tw Cen MT" w:hAnsi="Tw Cen MT"/>
          <w:sz w:val="22"/>
          <w:szCs w:val="22"/>
        </w:rPr>
        <w:t xml:space="preserve">By keeping people out of prison, </w:t>
      </w:r>
      <w:r w:rsidR="0059662D" w:rsidRPr="009C778A">
        <w:rPr>
          <w:rFonts w:ascii="Tw Cen MT" w:hAnsi="Tw Cen MT"/>
          <w:sz w:val="22"/>
          <w:szCs w:val="22"/>
        </w:rPr>
        <w:t xml:space="preserve">expungement is </w:t>
      </w:r>
      <w:r w:rsidR="000A7346" w:rsidRPr="009C778A">
        <w:rPr>
          <w:rFonts w:ascii="Tw Cen MT" w:hAnsi="Tw Cen MT"/>
          <w:sz w:val="22"/>
          <w:szCs w:val="22"/>
        </w:rPr>
        <w:t xml:space="preserve">likely to improve mental health.  </w:t>
      </w:r>
    </w:p>
    <w:p w:rsidR="00CD3C92" w:rsidRPr="009C778A" w:rsidRDefault="00CD3C92" w:rsidP="0049647A">
      <w:pPr>
        <w:jc w:val="both"/>
        <w:rPr>
          <w:rStyle w:val="A5"/>
          <w:rFonts w:ascii="Tw Cen MT" w:hAnsi="Tw Cen MT"/>
        </w:rPr>
      </w:pPr>
    </w:p>
    <w:p w:rsidR="00CD3C92" w:rsidRPr="009C778A" w:rsidRDefault="00E47AEC" w:rsidP="005D4D2B">
      <w:pPr>
        <w:widowControl w:val="0"/>
        <w:autoSpaceDE w:val="0"/>
        <w:autoSpaceDN w:val="0"/>
        <w:adjustRightInd w:val="0"/>
        <w:spacing w:line="241" w:lineRule="atLeast"/>
        <w:jc w:val="both"/>
        <w:rPr>
          <w:rStyle w:val="A5"/>
          <w:rFonts w:ascii="Tw Cen MT" w:hAnsi="Tw Cen MT"/>
        </w:rPr>
      </w:pPr>
      <w:r w:rsidRPr="009C778A">
        <w:rPr>
          <w:rStyle w:val="A5"/>
          <w:rFonts w:ascii="Tw Cen MT" w:hAnsi="Tw Cen MT"/>
        </w:rPr>
        <w:t xml:space="preserve">Given the anticipated mental health benefits of expungement on youth with criminal records, we recommend that the Massachusetts legislature pass Bill S. 900. </w:t>
      </w:r>
      <w:r w:rsidR="00CD3C92" w:rsidRPr="009C778A">
        <w:rPr>
          <w:rStyle w:val="A5"/>
          <w:rFonts w:ascii="Tw Cen MT" w:hAnsi="Tw Cen MT"/>
        </w:rPr>
        <w:t>In order to maximize mental health and minimize mental illness</w:t>
      </w:r>
      <w:r w:rsidR="00B37C94" w:rsidRPr="009C778A">
        <w:rPr>
          <w:rStyle w:val="A5"/>
          <w:rFonts w:ascii="Tw Cen MT" w:hAnsi="Tw Cen MT"/>
        </w:rPr>
        <w:t>,</w:t>
      </w:r>
      <w:r w:rsidR="00CD3C92" w:rsidRPr="009C778A">
        <w:rPr>
          <w:rStyle w:val="A5"/>
          <w:rFonts w:ascii="Tw Cen MT" w:hAnsi="Tw Cen MT"/>
        </w:rPr>
        <w:t xml:space="preserve"> we</w:t>
      </w:r>
      <w:r w:rsidRPr="009C778A">
        <w:rPr>
          <w:rStyle w:val="A5"/>
          <w:rFonts w:ascii="Tw Cen MT" w:hAnsi="Tw Cen MT"/>
        </w:rPr>
        <w:t xml:space="preserve"> also</w:t>
      </w:r>
      <w:r w:rsidR="00CD3C92" w:rsidRPr="009C778A">
        <w:rPr>
          <w:rStyle w:val="A5"/>
          <w:rFonts w:ascii="Tw Cen MT" w:hAnsi="Tw Cen MT"/>
        </w:rPr>
        <w:t xml:space="preserve"> </w:t>
      </w:r>
      <w:r w:rsidR="00D01CEF" w:rsidRPr="009C778A">
        <w:rPr>
          <w:rStyle w:val="A5"/>
          <w:rFonts w:ascii="Tw Cen MT" w:hAnsi="Tw Cen MT"/>
        </w:rPr>
        <w:t>make</w:t>
      </w:r>
      <w:r w:rsidR="00CD3C92" w:rsidRPr="009C778A">
        <w:rPr>
          <w:rStyle w:val="A5"/>
          <w:rFonts w:ascii="Tw Cen MT" w:hAnsi="Tw Cen MT"/>
        </w:rPr>
        <w:t xml:space="preserve"> several recommenda</w:t>
      </w:r>
      <w:r w:rsidR="00CD3C92" w:rsidRPr="009C778A">
        <w:rPr>
          <w:rStyle w:val="A5"/>
          <w:rFonts w:ascii="Tw Cen MT" w:hAnsi="Tw Cen MT"/>
        </w:rPr>
        <w:softHyphen/>
        <w:t xml:space="preserve">tions </w:t>
      </w:r>
      <w:r w:rsidR="004F041E" w:rsidRPr="009C778A">
        <w:rPr>
          <w:rStyle w:val="A5"/>
          <w:rFonts w:ascii="Tw Cen MT" w:hAnsi="Tw Cen MT"/>
        </w:rPr>
        <w:t xml:space="preserve">to strengthen </w:t>
      </w:r>
      <w:r w:rsidRPr="009C778A">
        <w:rPr>
          <w:rStyle w:val="A5"/>
          <w:rFonts w:ascii="Tw Cen MT" w:hAnsi="Tw Cen MT"/>
        </w:rPr>
        <w:t>the bill</w:t>
      </w:r>
      <w:r w:rsidR="00805726">
        <w:rPr>
          <w:rStyle w:val="A5"/>
          <w:rFonts w:ascii="Tw Cen MT" w:hAnsi="Tw Cen MT"/>
        </w:rPr>
        <w:t>,</w:t>
      </w:r>
      <w:r w:rsidRPr="009C778A">
        <w:rPr>
          <w:rStyle w:val="A5"/>
          <w:rFonts w:ascii="Tw Cen MT" w:hAnsi="Tw Cen MT"/>
        </w:rPr>
        <w:t xml:space="preserve"> and for</w:t>
      </w:r>
      <w:r w:rsidR="00DA7D85" w:rsidRPr="009C778A">
        <w:rPr>
          <w:rFonts w:ascii="Tw Cen MT" w:hAnsi="Tw Cen MT" w:cs="Franklin Gothic Book"/>
          <w:color w:val="000000"/>
          <w:sz w:val="22"/>
          <w:szCs w:val="22"/>
        </w:rPr>
        <w:t xml:space="preserve"> supplemental initiatives to tackle the fun</w:t>
      </w:r>
      <w:r w:rsidR="00DA7D85" w:rsidRPr="009C778A">
        <w:rPr>
          <w:rFonts w:ascii="Tw Cen MT" w:hAnsi="Tw Cen MT" w:cs="Franklin Gothic Book"/>
          <w:color w:val="000000"/>
          <w:sz w:val="22"/>
          <w:szCs w:val="22"/>
        </w:rPr>
        <w:softHyphen/>
        <w:t xml:space="preserve">damental goals of the expungement policy. </w:t>
      </w:r>
      <w:r w:rsidR="005D4D2B" w:rsidRPr="009C778A">
        <w:rPr>
          <w:rFonts w:ascii="Tw Cen MT" w:hAnsi="Tw Cen MT" w:cs="Franklin Gothic Book"/>
          <w:color w:val="000000"/>
          <w:sz w:val="22"/>
          <w:szCs w:val="22"/>
        </w:rPr>
        <w:t xml:space="preserve">For example, </w:t>
      </w:r>
      <w:r w:rsidR="005D4D2B" w:rsidRPr="009C778A">
        <w:rPr>
          <w:rStyle w:val="A5"/>
          <w:rFonts w:ascii="Tw Cen MT" w:hAnsi="Tw Cen MT"/>
        </w:rPr>
        <w:t>s</w:t>
      </w:r>
      <w:r w:rsidR="0024227E" w:rsidRPr="009C778A">
        <w:rPr>
          <w:rStyle w:val="A5"/>
          <w:rFonts w:ascii="Tw Cen MT" w:hAnsi="Tw Cen MT"/>
        </w:rPr>
        <w:t>tudies show that when people have to apply for expungement, they rarely do so.</w:t>
      </w:r>
      <w:r w:rsidR="009D5C11" w:rsidRPr="009C778A">
        <w:rPr>
          <w:rStyle w:val="FootnoteReference"/>
          <w:rFonts w:ascii="Tw Cen MT" w:hAnsi="Tw Cen MT" w:cs="Franklin Gothic Book"/>
          <w:color w:val="000000"/>
          <w:sz w:val="22"/>
          <w:szCs w:val="22"/>
        </w:rPr>
        <w:footnoteReference w:id="1"/>
      </w:r>
      <w:r w:rsidR="00B61679">
        <w:rPr>
          <w:rStyle w:val="A5"/>
          <w:rFonts w:ascii="Tw Cen MT" w:hAnsi="Tw Cen MT"/>
        </w:rPr>
        <w:t xml:space="preserve"> </w:t>
      </w:r>
      <w:r w:rsidR="00CD3C92" w:rsidRPr="009C778A">
        <w:rPr>
          <w:rStyle w:val="A5"/>
          <w:rFonts w:ascii="Tw Cen MT" w:hAnsi="Tw Cen MT"/>
        </w:rPr>
        <w:t>We suggest extending automatic expungement to non-violent felonies</w:t>
      </w:r>
      <w:r w:rsidR="006850A9" w:rsidRPr="009C778A">
        <w:rPr>
          <w:rStyle w:val="A5"/>
          <w:rFonts w:ascii="Tw Cen MT" w:hAnsi="Tw Cen MT"/>
        </w:rPr>
        <w:t xml:space="preserve"> to ensure that all individuals who are eligible </w:t>
      </w:r>
      <w:r w:rsidR="00FB6B3D" w:rsidRPr="009C778A">
        <w:rPr>
          <w:rStyle w:val="A5"/>
          <w:rFonts w:ascii="Tw Cen MT" w:hAnsi="Tw Cen MT"/>
        </w:rPr>
        <w:t xml:space="preserve">for expungement </w:t>
      </w:r>
      <w:r w:rsidR="006850A9" w:rsidRPr="009C778A">
        <w:rPr>
          <w:rStyle w:val="A5"/>
          <w:rFonts w:ascii="Tw Cen MT" w:hAnsi="Tw Cen MT"/>
        </w:rPr>
        <w:t>benefit</w:t>
      </w:r>
      <w:r w:rsidR="005D4D2B" w:rsidRPr="009C778A">
        <w:rPr>
          <w:rStyle w:val="A5"/>
          <w:rFonts w:ascii="Tw Cen MT" w:hAnsi="Tw Cen MT"/>
        </w:rPr>
        <w:t xml:space="preserve"> from the policy</w:t>
      </w:r>
      <w:r w:rsidR="00CD3C92" w:rsidRPr="009C778A">
        <w:rPr>
          <w:rStyle w:val="A5"/>
          <w:rFonts w:ascii="Tw Cen MT" w:hAnsi="Tw Cen MT"/>
        </w:rPr>
        <w:t xml:space="preserve">. </w:t>
      </w:r>
      <w:r w:rsidR="005D4D2B" w:rsidRPr="009C778A">
        <w:rPr>
          <w:rStyle w:val="A5"/>
          <w:rFonts w:ascii="Tw Cen MT" w:hAnsi="Tw Cen MT"/>
        </w:rPr>
        <w:t>In addition, c</w:t>
      </w:r>
      <w:r w:rsidR="00CD3C92" w:rsidRPr="009C778A">
        <w:rPr>
          <w:rStyle w:val="A5"/>
          <w:rFonts w:ascii="Tw Cen MT" w:hAnsi="Tw Cen MT"/>
        </w:rPr>
        <w:t>urrently the bill proposes expungement for crimes committed under the age of 21.</w:t>
      </w:r>
      <w:r w:rsidR="005D4D2B" w:rsidRPr="009C778A">
        <w:rPr>
          <w:rStyle w:val="A5"/>
          <w:rFonts w:ascii="Tw Cen MT" w:hAnsi="Tw Cen MT"/>
        </w:rPr>
        <w:t xml:space="preserve"> R</w:t>
      </w:r>
      <w:r w:rsidR="00CD3C92" w:rsidRPr="009C778A">
        <w:rPr>
          <w:rStyle w:val="A5"/>
          <w:rFonts w:ascii="Tw Cen MT" w:hAnsi="Tw Cen MT"/>
        </w:rPr>
        <w:t>esearch suggests that the brain does</w:t>
      </w:r>
      <w:r w:rsidR="006850A9" w:rsidRPr="009C778A">
        <w:rPr>
          <w:rStyle w:val="A5"/>
          <w:rFonts w:ascii="Tw Cen MT" w:hAnsi="Tw Cen MT"/>
        </w:rPr>
        <w:t xml:space="preserve"> no</w:t>
      </w:r>
      <w:r w:rsidR="00CD3C92" w:rsidRPr="009C778A">
        <w:rPr>
          <w:rStyle w:val="A5"/>
          <w:rFonts w:ascii="Tw Cen MT" w:hAnsi="Tw Cen MT"/>
        </w:rPr>
        <w:t xml:space="preserve">t </w:t>
      </w:r>
      <w:r w:rsidR="006850A9" w:rsidRPr="009C778A">
        <w:rPr>
          <w:rStyle w:val="A5"/>
          <w:rFonts w:ascii="Tw Cen MT" w:hAnsi="Tw Cen MT"/>
        </w:rPr>
        <w:t xml:space="preserve">become </w:t>
      </w:r>
      <w:r w:rsidR="00CD3C92" w:rsidRPr="009C778A">
        <w:rPr>
          <w:rStyle w:val="A5"/>
          <w:rFonts w:ascii="Tw Cen MT" w:hAnsi="Tw Cen MT"/>
        </w:rPr>
        <w:t>fully develop</w:t>
      </w:r>
      <w:r w:rsidR="006850A9" w:rsidRPr="009C778A">
        <w:rPr>
          <w:rStyle w:val="A5"/>
          <w:rFonts w:ascii="Tw Cen MT" w:hAnsi="Tw Cen MT"/>
        </w:rPr>
        <w:t>ed</w:t>
      </w:r>
      <w:r w:rsidR="00CD3C92" w:rsidRPr="009C778A">
        <w:rPr>
          <w:rStyle w:val="A5"/>
          <w:rFonts w:ascii="Tw Cen MT" w:hAnsi="Tw Cen MT"/>
        </w:rPr>
        <w:t xml:space="preserve"> until the age of 25.</w:t>
      </w:r>
      <w:r w:rsidR="00CD3C92" w:rsidRPr="009C778A">
        <w:rPr>
          <w:rStyle w:val="FootnoteReference"/>
          <w:rFonts w:ascii="Tw Cen MT" w:hAnsi="Tw Cen MT" w:cs="Franklin Gothic Book"/>
          <w:color w:val="000000"/>
          <w:sz w:val="22"/>
          <w:szCs w:val="22"/>
        </w:rPr>
        <w:footnoteReference w:id="2"/>
      </w:r>
      <w:r w:rsidR="00D50442" w:rsidRPr="009C778A">
        <w:rPr>
          <w:rStyle w:val="A5"/>
          <w:rFonts w:ascii="Tw Cen MT" w:hAnsi="Tw Cen MT"/>
          <w:vertAlign w:val="superscript"/>
        </w:rPr>
        <w:t>,</w:t>
      </w:r>
      <w:r w:rsidR="0085119F" w:rsidRPr="009C778A">
        <w:rPr>
          <w:rStyle w:val="FootnoteReference"/>
          <w:rFonts w:ascii="Tw Cen MT" w:hAnsi="Tw Cen MT" w:cs="Franklin Gothic Book"/>
          <w:color w:val="000000"/>
          <w:sz w:val="22"/>
          <w:szCs w:val="22"/>
        </w:rPr>
        <w:footnoteReference w:id="3"/>
      </w:r>
      <w:r w:rsidR="00D50442" w:rsidRPr="009C778A">
        <w:rPr>
          <w:rStyle w:val="A5"/>
          <w:rFonts w:ascii="Tw Cen MT" w:hAnsi="Tw Cen MT"/>
          <w:vertAlign w:val="superscript"/>
        </w:rPr>
        <w:t>,</w:t>
      </w:r>
      <w:r w:rsidR="0085119F" w:rsidRPr="009C778A">
        <w:rPr>
          <w:rStyle w:val="FootnoteReference"/>
          <w:rFonts w:ascii="Tw Cen MT" w:hAnsi="Tw Cen MT" w:cs="Franklin Gothic Book"/>
          <w:color w:val="000000"/>
          <w:sz w:val="22"/>
          <w:szCs w:val="22"/>
        </w:rPr>
        <w:footnoteReference w:id="4"/>
      </w:r>
      <w:r w:rsidR="00D50442" w:rsidRPr="009C778A">
        <w:rPr>
          <w:rStyle w:val="A5"/>
          <w:rFonts w:ascii="Tw Cen MT" w:hAnsi="Tw Cen MT"/>
        </w:rPr>
        <w:t xml:space="preserve"> </w:t>
      </w:r>
      <w:r w:rsidR="00167B88" w:rsidRPr="009C778A">
        <w:rPr>
          <w:rStyle w:val="A5"/>
          <w:rFonts w:ascii="Tw Cen MT" w:hAnsi="Tw Cen MT"/>
        </w:rPr>
        <w:t>Therefore</w:t>
      </w:r>
      <w:r w:rsidR="004C39E6" w:rsidRPr="009C778A">
        <w:rPr>
          <w:rStyle w:val="A5"/>
          <w:rFonts w:ascii="Tw Cen MT" w:hAnsi="Tw Cen MT"/>
        </w:rPr>
        <w:t>,</w:t>
      </w:r>
      <w:r w:rsidR="00167B88" w:rsidRPr="009C778A">
        <w:rPr>
          <w:rStyle w:val="A5"/>
          <w:rFonts w:ascii="Tw Cen MT" w:hAnsi="Tw Cen MT"/>
        </w:rPr>
        <w:t xml:space="preserve"> w</w:t>
      </w:r>
      <w:r w:rsidR="00736345" w:rsidRPr="009C778A">
        <w:rPr>
          <w:rStyle w:val="A5"/>
          <w:rFonts w:ascii="Tw Cen MT" w:hAnsi="Tw Cen MT"/>
        </w:rPr>
        <w:t xml:space="preserve">e recommend expanding </w:t>
      </w:r>
      <w:r w:rsidR="00CD3C92" w:rsidRPr="009C778A">
        <w:rPr>
          <w:rStyle w:val="A5"/>
          <w:rFonts w:ascii="Tw Cen MT" w:hAnsi="Tw Cen MT"/>
        </w:rPr>
        <w:t>the bill to include crimes committed before the age of 2</w:t>
      </w:r>
      <w:r w:rsidR="005D4D2B" w:rsidRPr="009C778A">
        <w:rPr>
          <w:rStyle w:val="A5"/>
          <w:rFonts w:ascii="Tw Cen MT" w:hAnsi="Tw Cen MT"/>
        </w:rPr>
        <w:t>5</w:t>
      </w:r>
      <w:r w:rsidR="00CD3C92" w:rsidRPr="009C778A">
        <w:rPr>
          <w:rStyle w:val="A5"/>
          <w:rFonts w:ascii="Tw Cen MT" w:hAnsi="Tw Cen MT"/>
        </w:rPr>
        <w:t xml:space="preserve">. If the bill is passed, we recommend making </w:t>
      </w:r>
      <w:r w:rsidR="00B12BA7" w:rsidRPr="009C778A">
        <w:rPr>
          <w:rStyle w:val="A5"/>
          <w:rFonts w:ascii="Tw Cen MT" w:hAnsi="Tw Cen MT"/>
        </w:rPr>
        <w:t>expungement</w:t>
      </w:r>
      <w:r w:rsidR="00CD3C92" w:rsidRPr="009C778A">
        <w:rPr>
          <w:rStyle w:val="A5"/>
          <w:rFonts w:ascii="Tw Cen MT" w:hAnsi="Tw Cen MT"/>
        </w:rPr>
        <w:t xml:space="preserve"> retroactive based on an appropriate length of time with no new criminal activity.</w:t>
      </w:r>
    </w:p>
    <w:p w:rsidR="00CD3C92" w:rsidRPr="009C778A" w:rsidRDefault="00CD3C92" w:rsidP="0049647A">
      <w:pPr>
        <w:jc w:val="both"/>
        <w:rPr>
          <w:rStyle w:val="A5"/>
          <w:rFonts w:ascii="Tw Cen MT" w:hAnsi="Tw Cen MT"/>
        </w:rPr>
      </w:pPr>
    </w:p>
    <w:p w:rsidR="00CD3C92" w:rsidRPr="009C778A" w:rsidRDefault="00CD3C92" w:rsidP="0049647A">
      <w:pPr>
        <w:jc w:val="both"/>
        <w:rPr>
          <w:rStyle w:val="A5"/>
          <w:rFonts w:ascii="Tw Cen MT" w:hAnsi="Tw Cen MT"/>
        </w:rPr>
      </w:pPr>
    </w:p>
    <w:p w:rsidR="00CD3C92" w:rsidRPr="009C778A" w:rsidRDefault="00CD3C92" w:rsidP="0049647A">
      <w:pPr>
        <w:jc w:val="both"/>
        <w:rPr>
          <w:rStyle w:val="A5"/>
          <w:rFonts w:ascii="Tw Cen MT" w:hAnsi="Tw Cen MT"/>
          <w:b/>
        </w:rPr>
      </w:pPr>
    </w:p>
    <w:p w:rsidR="00BC4807" w:rsidRPr="009C778A" w:rsidRDefault="00BC4807">
      <w:pPr>
        <w:rPr>
          <w:rStyle w:val="A4"/>
          <w:rFonts w:ascii="Tw Cen MT" w:hAnsi="Tw Cen MT"/>
          <w:b/>
        </w:rPr>
      </w:pPr>
      <w:r w:rsidRPr="009C778A">
        <w:rPr>
          <w:rStyle w:val="A4"/>
          <w:rFonts w:ascii="Tw Cen MT" w:hAnsi="Tw Cen MT"/>
          <w:b/>
        </w:rPr>
        <w:br w:type="page"/>
      </w:r>
    </w:p>
    <w:p w:rsidR="00741D4F" w:rsidRPr="00380CA7" w:rsidRDefault="00741D4F" w:rsidP="00273BCD">
      <w:pPr>
        <w:rPr>
          <w:rStyle w:val="A4"/>
          <w:rFonts w:ascii="Tw Cen MT" w:hAnsi="Tw Cen MT"/>
          <w:color w:val="004A91"/>
        </w:rPr>
      </w:pPr>
      <w:r w:rsidRPr="00380CA7">
        <w:rPr>
          <w:rStyle w:val="A4"/>
          <w:rFonts w:ascii="Tw Cen MT" w:hAnsi="Tw Cen MT"/>
          <w:color w:val="004A91"/>
        </w:rPr>
        <w:lastRenderedPageBreak/>
        <w:t>INTRODUCTION</w:t>
      </w:r>
    </w:p>
    <w:p w:rsidR="00741D4F" w:rsidRPr="009C778A" w:rsidRDefault="00741D4F" w:rsidP="0049647A">
      <w:pPr>
        <w:jc w:val="both"/>
        <w:rPr>
          <w:rStyle w:val="A4"/>
          <w:rFonts w:ascii="Tw Cen MT" w:hAnsi="Tw Cen MT"/>
        </w:rPr>
      </w:pPr>
    </w:p>
    <w:p w:rsidR="00741D4F" w:rsidRPr="00380CA7" w:rsidRDefault="00741D4F" w:rsidP="00741D4F">
      <w:pPr>
        <w:jc w:val="both"/>
        <w:rPr>
          <w:rFonts w:ascii="Tw Cen MT" w:hAnsi="Tw Cen MT"/>
          <w:i/>
          <w:color w:val="012169"/>
          <w:sz w:val="28"/>
          <w:szCs w:val="28"/>
        </w:rPr>
      </w:pPr>
      <w:r w:rsidRPr="00380CA7">
        <w:rPr>
          <w:rFonts w:ascii="Tw Cen MT" w:hAnsi="Tw Cen MT"/>
          <w:i/>
          <w:color w:val="012169"/>
          <w:sz w:val="28"/>
          <w:szCs w:val="28"/>
        </w:rPr>
        <w:t xml:space="preserve">WHAT IS HIA? </w:t>
      </w:r>
    </w:p>
    <w:p w:rsidR="00CC588B" w:rsidRPr="009C778A" w:rsidRDefault="00BD1598" w:rsidP="00741D4F">
      <w:pPr>
        <w:jc w:val="both"/>
        <w:rPr>
          <w:rFonts w:ascii="Tw Cen MT" w:hAnsi="Tw Cen MT" w:cs="Akzidenz-Grotesk BQ"/>
          <w:color w:val="000000"/>
          <w:sz w:val="22"/>
          <w:szCs w:val="22"/>
        </w:rPr>
      </w:pPr>
      <w:r w:rsidRPr="009C778A">
        <w:rPr>
          <w:rStyle w:val="A5"/>
          <w:rFonts w:ascii="Tw Cen MT" w:hAnsi="Tw Cen MT"/>
        </w:rPr>
        <w:t>Health Impact Assessment (HIA) is a method of assessing the potential hea</w:t>
      </w:r>
      <w:r w:rsidR="00852C85" w:rsidRPr="009C778A">
        <w:rPr>
          <w:rStyle w:val="A5"/>
          <w:rFonts w:ascii="Tw Cen MT" w:hAnsi="Tw Cen MT"/>
        </w:rPr>
        <w:t>lth impacts of a proposed policy, program or project.</w:t>
      </w:r>
      <w:r w:rsidRPr="009C778A">
        <w:rPr>
          <w:rStyle w:val="A5"/>
          <w:rFonts w:ascii="Tw Cen MT" w:hAnsi="Tw Cen MT"/>
        </w:rPr>
        <w:t xml:space="preserve"> Rapid Health Impact Assessments (RHIA) </w:t>
      </w:r>
      <w:r w:rsidR="001C7049">
        <w:rPr>
          <w:rStyle w:val="A5"/>
          <w:rFonts w:ascii="Tw Cen MT" w:hAnsi="Tw Cen MT"/>
        </w:rPr>
        <w:t>such as this report</w:t>
      </w:r>
      <w:r w:rsidR="00852C85" w:rsidRPr="009C778A">
        <w:rPr>
          <w:rStyle w:val="A5"/>
          <w:rFonts w:ascii="Tw Cen MT" w:hAnsi="Tw Cen MT"/>
        </w:rPr>
        <w:t xml:space="preserve"> </w:t>
      </w:r>
      <w:r w:rsidRPr="009C778A">
        <w:rPr>
          <w:rFonts w:ascii="Tw Cen MT" w:hAnsi="Tw Cen MT" w:cs="Akzidenz-Grotesk BQ"/>
          <w:color w:val="000000"/>
          <w:sz w:val="22"/>
          <w:szCs w:val="22"/>
        </w:rPr>
        <w:t>are written on an expedited timeline and are usually shorter in length and less resource-intensive, but have similar goals to HIA.</w:t>
      </w:r>
      <w:r w:rsidR="003B1C96" w:rsidRPr="009C778A">
        <w:rPr>
          <w:rFonts w:ascii="Tw Cen MT" w:hAnsi="Tw Cen MT" w:cs="Akzidenz-Grotesk BQ"/>
          <w:color w:val="000000"/>
          <w:sz w:val="22"/>
          <w:szCs w:val="22"/>
        </w:rPr>
        <w:t xml:space="preserve"> </w:t>
      </w:r>
    </w:p>
    <w:p w:rsidR="00CC588B" w:rsidRPr="009C778A" w:rsidRDefault="00CC588B" w:rsidP="00741D4F">
      <w:pPr>
        <w:jc w:val="both"/>
        <w:rPr>
          <w:rFonts w:ascii="Tw Cen MT" w:hAnsi="Tw Cen MT" w:cs="Akzidenz-Grotesk BQ"/>
          <w:color w:val="000000"/>
          <w:sz w:val="22"/>
          <w:szCs w:val="22"/>
        </w:rPr>
      </w:pPr>
    </w:p>
    <w:p w:rsidR="00BD1598" w:rsidRPr="009C778A" w:rsidRDefault="003B1C96" w:rsidP="00741D4F">
      <w:pPr>
        <w:jc w:val="both"/>
        <w:rPr>
          <w:rStyle w:val="A5"/>
          <w:rFonts w:ascii="Tw Cen MT" w:hAnsi="Tw Cen MT"/>
        </w:rPr>
      </w:pPr>
      <w:r w:rsidRPr="009C778A">
        <w:rPr>
          <w:rFonts w:ascii="Tw Cen MT" w:hAnsi="Tw Cen MT" w:cs="Akzidenz-Grotesk BQ"/>
          <w:color w:val="000000"/>
          <w:sz w:val="22"/>
          <w:szCs w:val="22"/>
        </w:rPr>
        <w:t xml:space="preserve">This RHIA evaluates the mental health impacts of </w:t>
      </w:r>
      <w:r w:rsidRPr="009C778A">
        <w:rPr>
          <w:rStyle w:val="A5"/>
          <w:rFonts w:ascii="Tw Cen MT" w:hAnsi="Tw Cen MT"/>
        </w:rPr>
        <w:t>Massachusetts Bill S.900</w:t>
      </w:r>
      <w:r w:rsidR="0044549F" w:rsidRPr="009C778A">
        <w:rPr>
          <w:rStyle w:val="A5"/>
          <w:rFonts w:ascii="Tw Cen MT" w:hAnsi="Tw Cen MT"/>
        </w:rPr>
        <w:t>,</w:t>
      </w:r>
      <w:r w:rsidR="00CC2771" w:rsidRPr="009C778A">
        <w:rPr>
          <w:rStyle w:val="A5"/>
          <w:rFonts w:ascii="Tw Cen MT" w:hAnsi="Tw Cen MT"/>
        </w:rPr>
        <w:t xml:space="preserve"> </w:t>
      </w:r>
      <w:r w:rsidRPr="009C778A">
        <w:rPr>
          <w:rStyle w:val="A5"/>
          <w:rFonts w:ascii="Tw Cen MT" w:hAnsi="Tw Cen MT"/>
        </w:rPr>
        <w:t>which proposes expungement of juvenile</w:t>
      </w:r>
      <w:r w:rsidR="006314F6" w:rsidRPr="009C778A">
        <w:rPr>
          <w:rStyle w:val="A5"/>
          <w:rFonts w:ascii="Tw Cen MT" w:hAnsi="Tw Cen MT"/>
        </w:rPr>
        <w:t xml:space="preserve"> criminal</w:t>
      </w:r>
      <w:r w:rsidRPr="009C778A">
        <w:rPr>
          <w:rStyle w:val="A5"/>
          <w:rFonts w:ascii="Tw Cen MT" w:hAnsi="Tw Cen MT"/>
        </w:rPr>
        <w:t xml:space="preserve"> records</w:t>
      </w:r>
      <w:r w:rsidR="00023504" w:rsidRPr="009C778A">
        <w:rPr>
          <w:rStyle w:val="A5"/>
          <w:rFonts w:ascii="Tw Cen MT" w:hAnsi="Tw Cen MT"/>
        </w:rPr>
        <w:t>,</w:t>
      </w:r>
      <w:r w:rsidR="00C976F1" w:rsidRPr="009C778A">
        <w:rPr>
          <w:rStyle w:val="A5"/>
          <w:rFonts w:ascii="Tw Cen MT" w:hAnsi="Tw Cen MT"/>
        </w:rPr>
        <w:t xml:space="preserve"> on</w:t>
      </w:r>
      <w:r w:rsidR="00023504" w:rsidRPr="009C778A">
        <w:rPr>
          <w:rStyle w:val="A5"/>
          <w:rFonts w:ascii="Tw Cen MT" w:hAnsi="Tw Cen MT"/>
        </w:rPr>
        <w:t xml:space="preserve"> </w:t>
      </w:r>
      <w:r w:rsidR="00C976F1" w:rsidRPr="009C778A">
        <w:rPr>
          <w:rStyle w:val="A5"/>
          <w:rFonts w:ascii="Tw Cen MT" w:hAnsi="Tw Cen MT"/>
        </w:rPr>
        <w:t>individuals in Mas</w:t>
      </w:r>
      <w:r w:rsidR="00C976F1" w:rsidRPr="009C778A">
        <w:rPr>
          <w:rStyle w:val="A5"/>
          <w:rFonts w:ascii="Tw Cen MT" w:hAnsi="Tw Cen MT"/>
        </w:rPr>
        <w:softHyphen/>
        <w:t>sachusetts who obtained a criminal record before the age of 21</w:t>
      </w:r>
      <w:r w:rsidRPr="009C778A">
        <w:rPr>
          <w:rStyle w:val="A5"/>
          <w:rFonts w:ascii="Tw Cen MT" w:hAnsi="Tw Cen MT"/>
        </w:rPr>
        <w:t>.</w:t>
      </w:r>
      <w:r w:rsidR="00766395" w:rsidRPr="009C778A">
        <w:rPr>
          <w:rStyle w:val="A5"/>
          <w:rFonts w:ascii="Tw Cen MT" w:hAnsi="Tw Cen MT"/>
        </w:rPr>
        <w:t xml:space="preserve"> </w:t>
      </w:r>
      <w:r w:rsidR="006276EF" w:rsidRPr="009C778A">
        <w:rPr>
          <w:rStyle w:val="A5"/>
          <w:rFonts w:ascii="Tw Cen MT" w:hAnsi="Tw Cen MT"/>
        </w:rPr>
        <w:t xml:space="preserve">The RHIA </w:t>
      </w:r>
      <w:r w:rsidR="00766395" w:rsidRPr="009C778A">
        <w:rPr>
          <w:rStyle w:val="A5"/>
          <w:rFonts w:ascii="Tw Cen MT" w:hAnsi="Tw Cen MT"/>
        </w:rPr>
        <w:t xml:space="preserve">was conducted by a group </w:t>
      </w:r>
      <w:r w:rsidR="00CC588B" w:rsidRPr="009C778A">
        <w:rPr>
          <w:rStyle w:val="A5"/>
          <w:rFonts w:ascii="Tw Cen MT" w:hAnsi="Tw Cen MT"/>
        </w:rPr>
        <w:t>of students in the Healthy Cities course in the Department of Urban Studies and Planning at MIT between February and June 2016.</w:t>
      </w:r>
    </w:p>
    <w:p w:rsidR="00440BB7" w:rsidRPr="009C778A" w:rsidRDefault="00440BB7" w:rsidP="00741D4F">
      <w:pPr>
        <w:jc w:val="both"/>
        <w:rPr>
          <w:rStyle w:val="A5"/>
          <w:rFonts w:ascii="Tw Cen MT" w:hAnsi="Tw Cen MT"/>
        </w:rPr>
      </w:pPr>
    </w:p>
    <w:p w:rsidR="00440BB7" w:rsidRPr="009C778A" w:rsidRDefault="00440BB7" w:rsidP="00741D4F">
      <w:pPr>
        <w:jc w:val="both"/>
        <w:rPr>
          <w:rFonts w:ascii="Tw Cen MT" w:hAnsi="Tw Cen MT"/>
          <w:b/>
        </w:rPr>
      </w:pPr>
      <w:r w:rsidRPr="009C778A">
        <w:rPr>
          <w:rFonts w:ascii="Tw Cen MT" w:hAnsi="Tw Cen MT" w:cs="Akzidenz-Grotesk BQ"/>
          <w:color w:val="000000"/>
          <w:sz w:val="22"/>
          <w:szCs w:val="22"/>
        </w:rPr>
        <w:t>Like most HIAs, this report takes a broad view of the factors that influence one’s health. Rather than</w:t>
      </w:r>
      <w:r w:rsidR="000E7618">
        <w:rPr>
          <w:rFonts w:ascii="Tw Cen MT" w:hAnsi="Tw Cen MT" w:cs="Akzidenz-Grotesk BQ"/>
          <w:color w:val="000000"/>
          <w:sz w:val="22"/>
          <w:szCs w:val="22"/>
        </w:rPr>
        <w:t xml:space="preserve"> </w:t>
      </w:r>
      <w:r w:rsidRPr="009C778A">
        <w:rPr>
          <w:rFonts w:ascii="Tw Cen MT" w:hAnsi="Tw Cen MT" w:cs="Akzidenz-Grotesk BQ"/>
          <w:color w:val="000000"/>
          <w:sz w:val="22"/>
          <w:szCs w:val="22"/>
        </w:rPr>
        <w:t>looking at healthcare or env</w:t>
      </w:r>
      <w:r w:rsidR="00586977">
        <w:rPr>
          <w:rFonts w:ascii="Tw Cen MT" w:hAnsi="Tw Cen MT" w:cs="Akzidenz-Grotesk BQ"/>
          <w:color w:val="000000"/>
          <w:sz w:val="22"/>
          <w:szCs w:val="22"/>
        </w:rPr>
        <w:t>ironmental exposures, we</w:t>
      </w:r>
      <w:r w:rsidRPr="009C778A">
        <w:rPr>
          <w:rFonts w:ascii="Tw Cen MT" w:hAnsi="Tw Cen MT" w:cs="Akzidenz-Grotesk BQ"/>
          <w:color w:val="000000"/>
          <w:sz w:val="22"/>
          <w:szCs w:val="22"/>
        </w:rPr>
        <w:t xml:space="preserve"> investigate the</w:t>
      </w:r>
      <w:r w:rsidR="007B230C" w:rsidRPr="009C778A">
        <w:rPr>
          <w:rFonts w:ascii="Tw Cen MT" w:hAnsi="Tw Cen MT" w:cs="Akzidenz-Grotesk BQ"/>
          <w:color w:val="000000"/>
          <w:sz w:val="22"/>
          <w:szCs w:val="22"/>
        </w:rPr>
        <w:t xml:space="preserve"> </w:t>
      </w:r>
      <w:r w:rsidR="00AD6173" w:rsidRPr="009C778A">
        <w:rPr>
          <w:rFonts w:ascii="Tw Cen MT" w:hAnsi="Tw Cen MT" w:cs="Akzidenz-Grotesk BQ"/>
          <w:color w:val="000000"/>
          <w:sz w:val="22"/>
          <w:szCs w:val="22"/>
        </w:rPr>
        <w:t>bill</w:t>
      </w:r>
      <w:r w:rsidR="00B25BCA" w:rsidRPr="009C778A">
        <w:rPr>
          <w:rFonts w:ascii="Tw Cen MT" w:hAnsi="Tw Cen MT" w:cs="Akzidenz-Grotesk BQ"/>
          <w:color w:val="000000"/>
          <w:sz w:val="22"/>
          <w:szCs w:val="22"/>
        </w:rPr>
        <w:t>’s impact on</w:t>
      </w:r>
      <w:r w:rsidR="00AD6173" w:rsidRPr="009C778A">
        <w:rPr>
          <w:rFonts w:ascii="Tw Cen MT" w:hAnsi="Tw Cen MT" w:cs="Akzidenz-Grotesk BQ"/>
          <w:color w:val="000000"/>
          <w:sz w:val="22"/>
          <w:szCs w:val="22"/>
        </w:rPr>
        <w:t xml:space="preserve"> </w:t>
      </w:r>
      <w:r w:rsidR="007B230C" w:rsidRPr="009C778A">
        <w:rPr>
          <w:rFonts w:ascii="Tw Cen MT" w:hAnsi="Tw Cen MT" w:cs="Akzidenz-Grotesk BQ"/>
          <w:color w:val="000000"/>
          <w:sz w:val="22"/>
          <w:szCs w:val="22"/>
        </w:rPr>
        <w:t xml:space="preserve">social characteristics that </w:t>
      </w:r>
      <w:r w:rsidR="00B25BCA" w:rsidRPr="009C778A">
        <w:rPr>
          <w:rFonts w:ascii="Tw Cen MT" w:hAnsi="Tw Cen MT" w:cs="Akzidenz-Grotesk BQ"/>
          <w:color w:val="000000"/>
          <w:sz w:val="22"/>
          <w:szCs w:val="22"/>
        </w:rPr>
        <w:t xml:space="preserve">have been shown to affect </w:t>
      </w:r>
      <w:r w:rsidR="007B230C" w:rsidRPr="009C778A">
        <w:rPr>
          <w:rFonts w:ascii="Tw Cen MT" w:hAnsi="Tw Cen MT" w:cs="Akzidenz-Grotesk BQ"/>
          <w:color w:val="000000"/>
          <w:sz w:val="22"/>
          <w:szCs w:val="22"/>
        </w:rPr>
        <w:t xml:space="preserve">one’s health, including </w:t>
      </w:r>
      <w:r w:rsidR="00AD6173" w:rsidRPr="009C778A">
        <w:rPr>
          <w:rFonts w:ascii="Tw Cen MT" w:hAnsi="Tw Cen MT" w:cs="Akzidenz-Grotesk BQ"/>
          <w:color w:val="000000"/>
          <w:sz w:val="22"/>
          <w:szCs w:val="22"/>
        </w:rPr>
        <w:t xml:space="preserve">employment, socioeconomic status, and relationships with others. </w:t>
      </w:r>
      <w:r w:rsidR="007B230C" w:rsidRPr="009C778A">
        <w:rPr>
          <w:rFonts w:ascii="Tw Cen MT" w:hAnsi="Tw Cen MT" w:cs="Akzidenz-Grotesk BQ"/>
          <w:color w:val="000000"/>
          <w:sz w:val="22"/>
          <w:szCs w:val="22"/>
        </w:rPr>
        <w:t xml:space="preserve"> </w:t>
      </w:r>
    </w:p>
    <w:p w:rsidR="001C4CCA" w:rsidRPr="00143BF4" w:rsidRDefault="001C4CCA" w:rsidP="00741D4F">
      <w:pPr>
        <w:jc w:val="both"/>
        <w:rPr>
          <w:rFonts w:ascii="Tw Cen MT" w:hAnsi="Tw Cen MT"/>
          <w:b/>
          <w:color w:val="012169"/>
        </w:rPr>
      </w:pPr>
    </w:p>
    <w:p w:rsidR="00741D4F" w:rsidRPr="00380CA7" w:rsidRDefault="00741D4F" w:rsidP="00741D4F">
      <w:pPr>
        <w:jc w:val="both"/>
        <w:rPr>
          <w:rFonts w:ascii="Tw Cen MT" w:hAnsi="Tw Cen MT"/>
          <w:i/>
          <w:color w:val="012169"/>
          <w:sz w:val="28"/>
          <w:szCs w:val="28"/>
        </w:rPr>
      </w:pPr>
      <w:r w:rsidRPr="00380CA7">
        <w:rPr>
          <w:rFonts w:ascii="Tw Cen MT" w:hAnsi="Tw Cen MT"/>
          <w:i/>
          <w:color w:val="012169"/>
          <w:sz w:val="28"/>
          <w:szCs w:val="28"/>
        </w:rPr>
        <w:t>OVERVIEW OF EXPUNGEMENT BILL</w:t>
      </w:r>
    </w:p>
    <w:p w:rsidR="00741D4F" w:rsidRPr="009C778A" w:rsidRDefault="00741D4F" w:rsidP="00741D4F">
      <w:pPr>
        <w:jc w:val="both"/>
        <w:rPr>
          <w:rFonts w:ascii="Tw Cen MT" w:hAnsi="Tw Cen MT"/>
          <w:sz w:val="22"/>
          <w:szCs w:val="22"/>
        </w:rPr>
      </w:pPr>
      <w:r w:rsidRPr="009C778A">
        <w:rPr>
          <w:rStyle w:val="A5"/>
          <w:rFonts w:ascii="Tw Cen MT" w:hAnsi="Tw Cen MT"/>
        </w:rPr>
        <w:t>Massachusetts Bill S.900</w:t>
      </w:r>
      <w:r w:rsidR="000F07C4" w:rsidRPr="00A22CC2">
        <w:rPr>
          <w:rStyle w:val="FootnoteReference"/>
          <w:rFonts w:ascii="Tw Cen MT" w:hAnsi="Tw Cen MT"/>
        </w:rPr>
        <w:footnoteReference w:id="5"/>
      </w:r>
      <w:r w:rsidR="00A2188A" w:rsidRPr="00A22CC2">
        <w:rPr>
          <w:rStyle w:val="A5"/>
          <w:rFonts w:ascii="Tw Cen MT" w:hAnsi="Tw Cen MT"/>
        </w:rPr>
        <w:t xml:space="preserve"> </w:t>
      </w:r>
      <w:r w:rsidR="00A2188A" w:rsidRPr="009C778A">
        <w:rPr>
          <w:rStyle w:val="A5"/>
          <w:rFonts w:ascii="Tw Cen MT" w:hAnsi="Tw Cen MT"/>
        </w:rPr>
        <w:t>as introduced</w:t>
      </w:r>
      <w:r w:rsidRPr="009C778A">
        <w:rPr>
          <w:rFonts w:ascii="Tw Cen MT" w:hAnsi="Tw Cen MT"/>
          <w:sz w:val="22"/>
          <w:szCs w:val="22"/>
        </w:rPr>
        <w:t xml:space="preserve"> proposes automatic expungement of </w:t>
      </w:r>
      <w:r w:rsidR="00F14679" w:rsidRPr="009C778A">
        <w:rPr>
          <w:rFonts w:ascii="Tw Cen MT" w:hAnsi="Tw Cen MT"/>
          <w:sz w:val="22"/>
          <w:szCs w:val="22"/>
        </w:rPr>
        <w:t xml:space="preserve">criminal </w:t>
      </w:r>
      <w:r w:rsidRPr="009C778A">
        <w:rPr>
          <w:rFonts w:ascii="Tw Cen MT" w:hAnsi="Tw Cen MT"/>
          <w:sz w:val="22"/>
          <w:szCs w:val="22"/>
        </w:rPr>
        <w:t>record</w:t>
      </w:r>
      <w:r w:rsidR="00F14679" w:rsidRPr="009C778A">
        <w:rPr>
          <w:rFonts w:ascii="Tw Cen MT" w:hAnsi="Tw Cen MT"/>
          <w:sz w:val="22"/>
          <w:szCs w:val="22"/>
        </w:rPr>
        <w:t>s</w:t>
      </w:r>
      <w:r w:rsidRPr="009C778A">
        <w:rPr>
          <w:rFonts w:ascii="Tw Cen MT" w:hAnsi="Tw Cen MT"/>
          <w:sz w:val="22"/>
          <w:szCs w:val="22"/>
        </w:rPr>
        <w:t xml:space="preserve"> for misdemeanors committed prior to the age of 21 for individuals who have a record of juvenile or criminal court appearances and dispositions in Massachusetts on file with the Office of the Commissioner of Probation. </w:t>
      </w:r>
      <w:r w:rsidR="00171591" w:rsidRPr="009C778A">
        <w:rPr>
          <w:rFonts w:ascii="Tw Cen MT" w:hAnsi="Tw Cen MT"/>
          <w:sz w:val="22"/>
          <w:szCs w:val="22"/>
        </w:rPr>
        <w:t>While expungement f</w:t>
      </w:r>
      <w:r w:rsidRPr="009C778A">
        <w:rPr>
          <w:rFonts w:ascii="Tw Cen MT" w:hAnsi="Tw Cen MT"/>
          <w:sz w:val="22"/>
          <w:szCs w:val="22"/>
        </w:rPr>
        <w:t xml:space="preserve">or misdemeanors will occur </w:t>
      </w:r>
      <w:r w:rsidR="00871CA6" w:rsidRPr="009C778A">
        <w:rPr>
          <w:rFonts w:ascii="Tw Cen MT" w:hAnsi="Tw Cen MT"/>
          <w:sz w:val="22"/>
          <w:szCs w:val="22"/>
        </w:rPr>
        <w:t xml:space="preserve">automatically </w:t>
      </w:r>
      <w:r w:rsidRPr="009C778A">
        <w:rPr>
          <w:rFonts w:ascii="Tw Cen MT" w:hAnsi="Tw Cen MT"/>
          <w:sz w:val="22"/>
          <w:szCs w:val="22"/>
        </w:rPr>
        <w:t>upon the termination of the individual’s sentence or period of commitment or probation</w:t>
      </w:r>
      <w:r w:rsidR="00171591" w:rsidRPr="009C778A">
        <w:rPr>
          <w:rFonts w:ascii="Tw Cen MT" w:hAnsi="Tw Cen MT"/>
          <w:sz w:val="22"/>
          <w:szCs w:val="22"/>
        </w:rPr>
        <w:t>,</w:t>
      </w:r>
      <w:r w:rsidRPr="009C778A">
        <w:rPr>
          <w:rFonts w:ascii="Tw Cen MT" w:hAnsi="Tw Cen MT"/>
          <w:sz w:val="22"/>
          <w:szCs w:val="22"/>
        </w:rPr>
        <w:t xml:space="preserve"> </w:t>
      </w:r>
      <w:r w:rsidR="00171591" w:rsidRPr="009C778A">
        <w:rPr>
          <w:rFonts w:ascii="Tw Cen MT" w:hAnsi="Tw Cen MT"/>
          <w:sz w:val="22"/>
          <w:szCs w:val="22"/>
        </w:rPr>
        <w:t>t</w:t>
      </w:r>
      <w:r w:rsidR="00871CA6" w:rsidRPr="009C778A">
        <w:rPr>
          <w:rFonts w:ascii="Tw Cen MT" w:hAnsi="Tw Cen MT"/>
          <w:sz w:val="22"/>
          <w:szCs w:val="22"/>
        </w:rPr>
        <w:t xml:space="preserve">o expunge </w:t>
      </w:r>
      <w:r w:rsidR="00171591" w:rsidRPr="009C778A">
        <w:rPr>
          <w:rFonts w:ascii="Tw Cen MT" w:hAnsi="Tw Cen MT"/>
          <w:sz w:val="22"/>
          <w:szCs w:val="22"/>
        </w:rPr>
        <w:t xml:space="preserve">a </w:t>
      </w:r>
      <w:r w:rsidR="00DE1E48">
        <w:rPr>
          <w:rFonts w:ascii="Tw Cen MT" w:hAnsi="Tw Cen MT"/>
          <w:sz w:val="22"/>
          <w:szCs w:val="22"/>
        </w:rPr>
        <w:t>record</w:t>
      </w:r>
      <w:r w:rsidR="00871CA6" w:rsidRPr="009C778A">
        <w:rPr>
          <w:rFonts w:ascii="Tw Cen MT" w:hAnsi="Tw Cen MT"/>
          <w:sz w:val="22"/>
          <w:szCs w:val="22"/>
        </w:rPr>
        <w:t xml:space="preserve"> of </w:t>
      </w:r>
      <w:r w:rsidR="00171591" w:rsidRPr="009C778A">
        <w:rPr>
          <w:rFonts w:ascii="Tw Cen MT" w:hAnsi="Tw Cen MT"/>
          <w:sz w:val="22"/>
          <w:szCs w:val="22"/>
        </w:rPr>
        <w:t xml:space="preserve">a </w:t>
      </w:r>
      <w:r w:rsidR="00871CA6" w:rsidRPr="009C778A">
        <w:rPr>
          <w:rFonts w:ascii="Tw Cen MT" w:hAnsi="Tw Cen MT"/>
          <w:sz w:val="22"/>
          <w:szCs w:val="22"/>
        </w:rPr>
        <w:t>felon</w:t>
      </w:r>
      <w:r w:rsidR="00171591" w:rsidRPr="009C778A">
        <w:rPr>
          <w:rFonts w:ascii="Tw Cen MT" w:hAnsi="Tw Cen MT"/>
          <w:sz w:val="22"/>
          <w:szCs w:val="22"/>
        </w:rPr>
        <w:t>y</w:t>
      </w:r>
      <w:r w:rsidR="00871CA6" w:rsidRPr="009C778A">
        <w:rPr>
          <w:rFonts w:ascii="Tw Cen MT" w:hAnsi="Tw Cen MT"/>
          <w:sz w:val="22"/>
          <w:szCs w:val="22"/>
        </w:rPr>
        <w:t xml:space="preserve"> a petition </w:t>
      </w:r>
      <w:r w:rsidR="00171591" w:rsidRPr="009C778A">
        <w:rPr>
          <w:rFonts w:ascii="Tw Cen MT" w:hAnsi="Tw Cen MT"/>
          <w:sz w:val="22"/>
          <w:szCs w:val="22"/>
        </w:rPr>
        <w:t>must be</w:t>
      </w:r>
      <w:r w:rsidR="00871CA6" w:rsidRPr="009C778A">
        <w:rPr>
          <w:rFonts w:ascii="Tw Cen MT" w:hAnsi="Tw Cen MT"/>
          <w:sz w:val="22"/>
          <w:szCs w:val="22"/>
        </w:rPr>
        <w:t xml:space="preserve"> submitted to a judge.</w:t>
      </w:r>
    </w:p>
    <w:p w:rsidR="00741D4F" w:rsidRPr="009C778A" w:rsidRDefault="00741D4F" w:rsidP="00741D4F">
      <w:pPr>
        <w:jc w:val="both"/>
        <w:rPr>
          <w:rFonts w:ascii="Tw Cen MT" w:hAnsi="Tw Cen MT"/>
          <w:sz w:val="22"/>
          <w:szCs w:val="22"/>
        </w:rPr>
      </w:pPr>
    </w:p>
    <w:p w:rsidR="00741D4F" w:rsidRPr="009C778A" w:rsidRDefault="00741D4F" w:rsidP="00741D4F">
      <w:pPr>
        <w:jc w:val="both"/>
        <w:rPr>
          <w:rFonts w:ascii="Tw Cen MT" w:hAnsi="Tw Cen MT"/>
          <w:sz w:val="22"/>
          <w:szCs w:val="22"/>
        </w:rPr>
      </w:pPr>
      <w:r w:rsidRPr="009C778A">
        <w:rPr>
          <w:rFonts w:ascii="Tw Cen MT" w:hAnsi="Tw Cen MT"/>
          <w:sz w:val="22"/>
          <w:szCs w:val="22"/>
        </w:rPr>
        <w:t>The term ‘expunge’ is defined</w:t>
      </w:r>
      <w:r w:rsidR="00DC6ECA" w:rsidRPr="009C778A">
        <w:rPr>
          <w:rFonts w:ascii="Tw Cen MT" w:hAnsi="Tw Cen MT"/>
          <w:sz w:val="22"/>
          <w:szCs w:val="22"/>
        </w:rPr>
        <w:t xml:space="preserve"> in the b</w:t>
      </w:r>
      <w:r w:rsidR="001E3FD0" w:rsidRPr="009C778A">
        <w:rPr>
          <w:rFonts w:ascii="Tw Cen MT" w:hAnsi="Tw Cen MT"/>
          <w:sz w:val="22"/>
          <w:szCs w:val="22"/>
        </w:rPr>
        <w:t>ill</w:t>
      </w:r>
      <w:r w:rsidRPr="009C778A">
        <w:rPr>
          <w:rFonts w:ascii="Tw Cen MT" w:hAnsi="Tw Cen MT"/>
          <w:sz w:val="22"/>
          <w:szCs w:val="22"/>
        </w:rPr>
        <w:t xml:space="preserve"> as ‘permanent erasure or destruction’ of records in both physical and electronic form.</w:t>
      </w:r>
      <w:r w:rsidR="002E4423" w:rsidRPr="009C778A">
        <w:rPr>
          <w:rFonts w:ascii="Tw Cen MT" w:hAnsi="Tw Cen MT"/>
          <w:sz w:val="22"/>
          <w:szCs w:val="22"/>
        </w:rPr>
        <w:t xml:space="preserve"> </w:t>
      </w:r>
      <w:r w:rsidR="0040508A" w:rsidRPr="009C778A">
        <w:rPr>
          <w:rFonts w:ascii="Tw Cen MT" w:hAnsi="Tw Cen MT"/>
          <w:sz w:val="22"/>
          <w:szCs w:val="22"/>
        </w:rPr>
        <w:t>Expunged re</w:t>
      </w:r>
      <w:r w:rsidR="00DC6ECA" w:rsidRPr="009C778A">
        <w:rPr>
          <w:rFonts w:ascii="Tw Cen MT" w:hAnsi="Tw Cen MT"/>
          <w:sz w:val="22"/>
          <w:szCs w:val="22"/>
        </w:rPr>
        <w:t>cords will be reported as ‘no record’</w:t>
      </w:r>
      <w:r w:rsidR="0040508A" w:rsidRPr="009C778A">
        <w:rPr>
          <w:rFonts w:ascii="Tw Cen MT" w:hAnsi="Tw Cen MT"/>
          <w:sz w:val="22"/>
          <w:szCs w:val="22"/>
        </w:rPr>
        <w:t xml:space="preserve"> to police, court agencies, employers, or other authorized persons </w:t>
      </w:r>
      <w:r w:rsidR="000F07C4" w:rsidRPr="009C778A">
        <w:rPr>
          <w:rFonts w:ascii="Tw Cen MT" w:hAnsi="Tw Cen MT"/>
          <w:sz w:val="22"/>
          <w:szCs w:val="22"/>
        </w:rPr>
        <w:t xml:space="preserve">who are seeking information about an individual’s criminal record. </w:t>
      </w:r>
    </w:p>
    <w:p w:rsidR="00741D4F" w:rsidRPr="009C778A" w:rsidRDefault="00741D4F" w:rsidP="00741D4F">
      <w:pPr>
        <w:jc w:val="both"/>
        <w:rPr>
          <w:rFonts w:ascii="Tw Cen MT" w:hAnsi="Tw Cen MT"/>
          <w:sz w:val="22"/>
          <w:szCs w:val="22"/>
        </w:rPr>
      </w:pPr>
    </w:p>
    <w:p w:rsidR="0021553F" w:rsidRPr="00380CA7" w:rsidRDefault="0021553F" w:rsidP="00741D4F">
      <w:pPr>
        <w:jc w:val="both"/>
        <w:rPr>
          <w:rFonts w:ascii="Tw Cen MT" w:hAnsi="Tw Cen MT"/>
          <w:i/>
          <w:color w:val="012169"/>
          <w:sz w:val="28"/>
          <w:szCs w:val="28"/>
        </w:rPr>
      </w:pPr>
      <w:r w:rsidRPr="00380CA7">
        <w:rPr>
          <w:rFonts w:ascii="Tw Cen MT" w:hAnsi="Tw Cen MT"/>
          <w:i/>
          <w:color w:val="012169"/>
          <w:sz w:val="28"/>
          <w:szCs w:val="28"/>
        </w:rPr>
        <w:t>SCREENING</w:t>
      </w:r>
    </w:p>
    <w:p w:rsidR="007B6CA6" w:rsidRPr="009C778A" w:rsidRDefault="007B6CA6" w:rsidP="008B56A6">
      <w:pPr>
        <w:pStyle w:val="Normal1"/>
        <w:spacing w:line="240" w:lineRule="auto"/>
        <w:contextualSpacing/>
        <w:rPr>
          <w:rFonts w:ascii="Tw Cen MT" w:hAnsi="Tw Cen MT" w:cs="Tahoma"/>
          <w:color w:val="auto"/>
        </w:rPr>
      </w:pPr>
      <w:r w:rsidRPr="009C778A">
        <w:rPr>
          <w:rFonts w:ascii="Tw Cen MT" w:hAnsi="Tw Cen MT" w:cs="Tahoma"/>
          <w:color w:val="auto"/>
        </w:rPr>
        <w:t>The screening step of an HIA determines whether the HI</w:t>
      </w:r>
      <w:r w:rsidR="007C22A7" w:rsidRPr="009C778A">
        <w:rPr>
          <w:rFonts w:ascii="Tw Cen MT" w:hAnsi="Tw Cen MT" w:cs="Tahoma"/>
          <w:color w:val="auto"/>
        </w:rPr>
        <w:t>A could add value to a decision-</w:t>
      </w:r>
      <w:r w:rsidRPr="009C778A">
        <w:rPr>
          <w:rFonts w:ascii="Tw Cen MT" w:hAnsi="Tw Cen MT" w:cs="Tahoma"/>
          <w:color w:val="auto"/>
        </w:rPr>
        <w:t xml:space="preserve">making process. At this step, we evaluated whether </w:t>
      </w:r>
      <w:r w:rsidR="0028190B" w:rsidRPr="009C778A">
        <w:rPr>
          <w:rFonts w:ascii="Tw Cen MT" w:hAnsi="Tw Cen MT" w:cs="Tahoma"/>
          <w:color w:val="auto"/>
        </w:rPr>
        <w:t xml:space="preserve">the </w:t>
      </w:r>
      <w:r w:rsidRPr="009C778A">
        <w:rPr>
          <w:rFonts w:ascii="Tw Cen MT" w:hAnsi="Tw Cen MT" w:cs="Tahoma"/>
          <w:color w:val="auto"/>
        </w:rPr>
        <w:t>expungement bil</w:t>
      </w:r>
      <w:r w:rsidR="007C22A7" w:rsidRPr="009C778A">
        <w:rPr>
          <w:rFonts w:ascii="Tw Cen MT" w:hAnsi="Tw Cen MT" w:cs="Tahoma"/>
          <w:color w:val="auto"/>
        </w:rPr>
        <w:t>l would have a substantial impact on health</w:t>
      </w:r>
      <w:r w:rsidR="00CC2771" w:rsidRPr="009C778A">
        <w:rPr>
          <w:rFonts w:ascii="Tw Cen MT" w:hAnsi="Tw Cen MT" w:cs="Tahoma"/>
          <w:color w:val="auto"/>
        </w:rPr>
        <w:t>,</w:t>
      </w:r>
      <w:r w:rsidR="007C22A7" w:rsidRPr="009C778A">
        <w:rPr>
          <w:rFonts w:ascii="Tw Cen MT" w:hAnsi="Tw Cen MT" w:cs="Tahoma"/>
          <w:color w:val="auto"/>
        </w:rPr>
        <w:t xml:space="preserve"> as well as whether this RHIA</w:t>
      </w:r>
      <w:r w:rsidRPr="009C778A">
        <w:rPr>
          <w:rFonts w:ascii="Tw Cen MT" w:hAnsi="Tw Cen MT" w:cs="Tahoma"/>
          <w:color w:val="auto"/>
        </w:rPr>
        <w:t xml:space="preserve"> </w:t>
      </w:r>
      <w:r w:rsidR="00C80F59" w:rsidRPr="009C778A">
        <w:rPr>
          <w:rFonts w:ascii="Tw Cen MT" w:hAnsi="Tw Cen MT" w:cs="Tahoma"/>
          <w:color w:val="auto"/>
        </w:rPr>
        <w:t>ha</w:t>
      </w:r>
      <w:r w:rsidR="000E0F1C">
        <w:rPr>
          <w:rFonts w:ascii="Tw Cen MT" w:hAnsi="Tw Cen MT" w:cs="Tahoma"/>
          <w:color w:val="auto"/>
        </w:rPr>
        <w:t>d</w:t>
      </w:r>
      <w:r w:rsidR="00C80F59" w:rsidRPr="009C778A">
        <w:rPr>
          <w:rFonts w:ascii="Tw Cen MT" w:hAnsi="Tw Cen MT" w:cs="Tahoma"/>
          <w:color w:val="auto"/>
        </w:rPr>
        <w:t xml:space="preserve"> the potential to provide</w:t>
      </w:r>
      <w:r w:rsidRPr="009C778A">
        <w:rPr>
          <w:rFonts w:ascii="Tw Cen MT" w:hAnsi="Tw Cen MT" w:cs="Tahoma"/>
          <w:color w:val="auto"/>
        </w:rPr>
        <w:t xml:space="preserve"> new information to decision-makers</w:t>
      </w:r>
      <w:r w:rsidR="000E0F1C">
        <w:rPr>
          <w:rFonts w:ascii="Tw Cen MT" w:hAnsi="Tw Cen MT" w:cs="Tahoma"/>
          <w:color w:val="auto"/>
        </w:rPr>
        <w:t>, stakeholders</w:t>
      </w:r>
      <w:r w:rsidR="00CC2771" w:rsidRPr="009C778A">
        <w:rPr>
          <w:rFonts w:ascii="Tw Cen MT" w:hAnsi="Tw Cen MT" w:cs="Tahoma"/>
          <w:color w:val="auto"/>
        </w:rPr>
        <w:t xml:space="preserve"> and the </w:t>
      </w:r>
      <w:r w:rsidR="000E0F1C">
        <w:rPr>
          <w:rFonts w:ascii="Tw Cen MT" w:hAnsi="Tw Cen MT" w:cs="Tahoma"/>
          <w:color w:val="auto"/>
        </w:rPr>
        <w:t xml:space="preserve">general public. </w:t>
      </w:r>
    </w:p>
    <w:p w:rsidR="007B6CA6" w:rsidRPr="009C778A" w:rsidRDefault="007B6CA6" w:rsidP="008B56A6">
      <w:pPr>
        <w:jc w:val="both"/>
        <w:rPr>
          <w:rFonts w:ascii="Tw Cen MT" w:hAnsi="Tw Cen MT"/>
          <w:b/>
        </w:rPr>
      </w:pPr>
    </w:p>
    <w:p w:rsidR="0021553F" w:rsidRPr="009C778A" w:rsidRDefault="0021553F" w:rsidP="008B56A6">
      <w:pPr>
        <w:pStyle w:val="Normal1"/>
        <w:spacing w:line="240" w:lineRule="auto"/>
        <w:contextualSpacing/>
        <w:rPr>
          <w:rFonts w:ascii="Tw Cen MT" w:hAnsi="Tw Cen MT" w:cs="Tahoma"/>
          <w:color w:val="auto"/>
        </w:rPr>
      </w:pPr>
      <w:r w:rsidRPr="009C778A">
        <w:rPr>
          <w:rFonts w:ascii="Tw Cen MT" w:hAnsi="Tw Cen MT" w:cs="Tahoma"/>
          <w:color w:val="auto"/>
        </w:rPr>
        <w:t xml:space="preserve">In 2014 </w:t>
      </w:r>
      <w:r w:rsidR="00CC2771" w:rsidRPr="009C778A">
        <w:rPr>
          <w:rStyle w:val="A5"/>
          <w:rFonts w:ascii="Tw Cen MT" w:hAnsi="Tw Cen MT"/>
        </w:rPr>
        <w:t xml:space="preserve">UTEC, formerly known as </w:t>
      </w:r>
      <w:r w:rsidR="00817568" w:rsidRPr="009C778A">
        <w:rPr>
          <w:rStyle w:val="A5"/>
          <w:rFonts w:ascii="Tw Cen MT" w:hAnsi="Tw Cen MT"/>
        </w:rPr>
        <w:t>the United Teen Equality Center</w:t>
      </w:r>
      <w:r w:rsidR="00CC2771" w:rsidRPr="009C778A">
        <w:rPr>
          <w:rStyle w:val="A5"/>
          <w:rFonts w:ascii="Tw Cen MT" w:hAnsi="Tw Cen MT"/>
        </w:rPr>
        <w:t>,</w:t>
      </w:r>
      <w:r w:rsidR="00817568" w:rsidRPr="009C778A">
        <w:rPr>
          <w:rStyle w:val="A5"/>
          <w:rFonts w:ascii="Tw Cen MT" w:hAnsi="Tw Cen MT"/>
        </w:rPr>
        <w:t xml:space="preserve"> of Lowell, MA</w:t>
      </w:r>
      <w:r w:rsidRPr="009C778A">
        <w:rPr>
          <w:rFonts w:ascii="Tw Cen MT" w:hAnsi="Tw Cen MT" w:cs="Tahoma"/>
          <w:color w:val="auto"/>
        </w:rPr>
        <w:t xml:space="preserve"> and partner organizations identified expungement as a legislative priority for advancing community work with youth offenders. This led to a widespread </w:t>
      </w:r>
      <w:r w:rsidR="00085A43">
        <w:rPr>
          <w:rFonts w:ascii="Tw Cen MT" w:hAnsi="Tw Cen MT" w:cs="Tahoma"/>
          <w:color w:val="auto"/>
        </w:rPr>
        <w:t xml:space="preserve">support for </w:t>
      </w:r>
      <w:r w:rsidRPr="009C778A">
        <w:rPr>
          <w:rFonts w:ascii="Tw Cen MT" w:hAnsi="Tw Cen MT" w:cs="Tahoma"/>
          <w:color w:val="auto"/>
        </w:rPr>
        <w:t>Massachusetts Bill S.900. UTEC, along with Teens Leading the Wa</w:t>
      </w:r>
      <w:r w:rsidR="00B37C0E">
        <w:rPr>
          <w:rFonts w:ascii="Tw Cen MT" w:hAnsi="Tw Cen MT" w:cs="Tahoma"/>
          <w:color w:val="auto"/>
        </w:rPr>
        <w:t>y, a statewide youth coalition,</w:t>
      </w:r>
      <w:r w:rsidR="00C20B17" w:rsidRPr="009C778A">
        <w:rPr>
          <w:rFonts w:ascii="Tw Cen MT" w:hAnsi="Tw Cen MT" w:cs="Tahoma"/>
          <w:color w:val="auto"/>
        </w:rPr>
        <w:t xml:space="preserve"> </w:t>
      </w:r>
      <w:r w:rsidR="00085A43">
        <w:rPr>
          <w:rFonts w:ascii="Tw Cen MT" w:hAnsi="Tw Cen MT" w:cs="Tahoma"/>
          <w:color w:val="auto"/>
        </w:rPr>
        <w:t xml:space="preserve">has focused on </w:t>
      </w:r>
      <w:r w:rsidRPr="009C778A">
        <w:rPr>
          <w:rFonts w:ascii="Tw Cen MT" w:hAnsi="Tw Cen MT" w:cs="Tahoma"/>
          <w:color w:val="auto"/>
        </w:rPr>
        <w:t>raising awareness about the potential social and economic benefits of expungement. However, the health impacts of Bill S.900 remained unexplored. </w:t>
      </w:r>
    </w:p>
    <w:p w:rsidR="0021553F" w:rsidRPr="009C778A" w:rsidRDefault="0021553F" w:rsidP="008B56A6">
      <w:pPr>
        <w:pStyle w:val="Normal1"/>
        <w:spacing w:line="240" w:lineRule="auto"/>
        <w:contextualSpacing/>
        <w:rPr>
          <w:rFonts w:ascii="Tw Cen MT" w:hAnsi="Tw Cen MT" w:cs="Tahoma"/>
          <w:color w:val="auto"/>
        </w:rPr>
      </w:pPr>
    </w:p>
    <w:p w:rsidR="0021553F" w:rsidRPr="009C778A" w:rsidRDefault="0021553F" w:rsidP="003F003E">
      <w:pPr>
        <w:rPr>
          <w:rFonts w:ascii="Tw Cen MT" w:hAnsi="Tw Cen MT" w:cs="Tahoma"/>
          <w:sz w:val="22"/>
          <w:szCs w:val="22"/>
        </w:rPr>
      </w:pPr>
      <w:r w:rsidRPr="009C778A">
        <w:rPr>
          <w:rFonts w:ascii="Tw Cen MT" w:hAnsi="Tw Cen MT" w:cs="Tahoma"/>
          <w:sz w:val="22"/>
          <w:szCs w:val="22"/>
        </w:rPr>
        <w:t xml:space="preserve">UTEC works with </w:t>
      </w:r>
      <w:r w:rsidR="00AF7234" w:rsidRPr="009C778A">
        <w:rPr>
          <w:rFonts w:ascii="Tw Cen MT" w:hAnsi="Tw Cen MT" w:cs="Tahoma"/>
          <w:sz w:val="22"/>
          <w:szCs w:val="22"/>
        </w:rPr>
        <w:t xml:space="preserve">youth in Lowell and Lawrence, MA who have a criminal record, are gang-involved, have no high school credential, and/or </w:t>
      </w:r>
      <w:r w:rsidR="00C76ACD" w:rsidRPr="009C778A">
        <w:rPr>
          <w:rFonts w:ascii="Tw Cen MT" w:hAnsi="Tw Cen MT" w:cs="Tahoma"/>
          <w:sz w:val="22"/>
          <w:szCs w:val="22"/>
        </w:rPr>
        <w:t>are pregnant or parenting.</w:t>
      </w:r>
      <w:r w:rsidR="00F70294" w:rsidRPr="009C778A">
        <w:rPr>
          <w:rFonts w:ascii="Tw Cen MT" w:hAnsi="Tw Cen MT" w:cs="Tahoma"/>
          <w:sz w:val="22"/>
          <w:szCs w:val="22"/>
        </w:rPr>
        <w:t xml:space="preserve"> It aims to help these youth “</w:t>
      </w:r>
      <w:r w:rsidR="00F70294" w:rsidRPr="009C778A">
        <w:rPr>
          <w:rFonts w:ascii="Tw Cen MT" w:eastAsia="Times New Roman" w:hAnsi="Tw Cen MT" w:cs="Times New Roman"/>
          <w:sz w:val="22"/>
          <w:szCs w:val="22"/>
        </w:rPr>
        <w:t>trade violence and poverty for social and economic success</w:t>
      </w:r>
      <w:r w:rsidR="00925E64" w:rsidRPr="009C778A">
        <w:rPr>
          <w:rFonts w:ascii="Tw Cen MT" w:eastAsia="Times New Roman" w:hAnsi="Tw Cen MT" w:cs="Times New Roman"/>
          <w:sz w:val="22"/>
          <w:szCs w:val="22"/>
        </w:rPr>
        <w:t>”</w:t>
      </w:r>
      <w:r w:rsidR="00F70294" w:rsidRPr="009C778A">
        <w:rPr>
          <w:rFonts w:ascii="Tw Cen MT" w:eastAsia="Times New Roman" w:hAnsi="Tw Cen MT" w:cs="Times New Roman"/>
          <w:sz w:val="22"/>
          <w:szCs w:val="22"/>
        </w:rPr>
        <w:t>.</w:t>
      </w:r>
      <w:r w:rsidR="00C76ACD" w:rsidRPr="009C778A">
        <w:rPr>
          <w:rStyle w:val="FootnoteReference"/>
          <w:rFonts w:ascii="Tw Cen MT" w:hAnsi="Tw Cen MT" w:cs="Tahoma"/>
          <w:sz w:val="22"/>
          <w:szCs w:val="22"/>
        </w:rPr>
        <w:footnoteReference w:id="6"/>
      </w:r>
      <w:r w:rsidR="00C76ACD" w:rsidRPr="009C778A">
        <w:rPr>
          <w:rFonts w:ascii="Tw Cen MT" w:hAnsi="Tw Cen MT" w:cs="Tahoma"/>
          <w:sz w:val="22"/>
          <w:szCs w:val="22"/>
        </w:rPr>
        <w:t xml:space="preserve"> </w:t>
      </w:r>
      <w:r w:rsidRPr="009C778A">
        <w:rPr>
          <w:rFonts w:ascii="Tw Cen MT" w:hAnsi="Tw Cen MT" w:cs="Tahoma"/>
          <w:sz w:val="22"/>
          <w:szCs w:val="22"/>
        </w:rPr>
        <w:t xml:space="preserve">Through discussions with </w:t>
      </w:r>
      <w:r w:rsidR="009B484D" w:rsidRPr="009C778A">
        <w:rPr>
          <w:rFonts w:ascii="Tw Cen MT" w:hAnsi="Tw Cen MT" w:cs="Tahoma"/>
          <w:sz w:val="22"/>
          <w:szCs w:val="22"/>
        </w:rPr>
        <w:t xml:space="preserve">Teens Leading the Way </w:t>
      </w:r>
      <w:r w:rsidRPr="009C778A">
        <w:rPr>
          <w:rFonts w:ascii="Tw Cen MT" w:hAnsi="Tw Cen MT" w:cs="Tahoma"/>
          <w:sz w:val="22"/>
          <w:szCs w:val="22"/>
        </w:rPr>
        <w:t>coalition members, UTEC identified youth mental health as a priority issue. Youth that have entered the justice system express significant levels of distress tied to the experience of holding a criminal record. This, along with substantial research documenting the link between mental health and criminal records, influenced UTEC’s interest in conducting a</w:t>
      </w:r>
      <w:r w:rsidR="00766395" w:rsidRPr="009C778A">
        <w:rPr>
          <w:rFonts w:ascii="Tw Cen MT" w:hAnsi="Tw Cen MT" w:cs="Tahoma"/>
          <w:sz w:val="22"/>
          <w:szCs w:val="22"/>
        </w:rPr>
        <w:t>n</w:t>
      </w:r>
      <w:r w:rsidRPr="009C778A">
        <w:rPr>
          <w:rFonts w:ascii="Tw Cen MT" w:hAnsi="Tw Cen MT" w:cs="Tahoma"/>
          <w:sz w:val="22"/>
          <w:szCs w:val="22"/>
        </w:rPr>
        <w:t xml:space="preserve"> HIA focused on the mental health effects of Bill S.900.</w:t>
      </w:r>
    </w:p>
    <w:p w:rsidR="0021553F" w:rsidRPr="009C778A" w:rsidRDefault="0021553F" w:rsidP="008B56A6">
      <w:pPr>
        <w:pStyle w:val="Normal1"/>
        <w:spacing w:line="240" w:lineRule="auto"/>
        <w:contextualSpacing/>
        <w:rPr>
          <w:rFonts w:ascii="Tw Cen MT" w:hAnsi="Tw Cen MT" w:cs="Tahoma"/>
          <w:color w:val="auto"/>
        </w:rPr>
      </w:pPr>
    </w:p>
    <w:p w:rsidR="0021553F" w:rsidRPr="009C778A" w:rsidRDefault="0021553F" w:rsidP="008B56A6">
      <w:pPr>
        <w:pStyle w:val="Normal1"/>
        <w:spacing w:line="240" w:lineRule="auto"/>
        <w:contextualSpacing/>
        <w:rPr>
          <w:rFonts w:ascii="Tw Cen MT" w:hAnsi="Tw Cen MT" w:cs="Tahoma"/>
          <w:color w:val="auto"/>
        </w:rPr>
      </w:pPr>
      <w:r w:rsidRPr="009C778A">
        <w:rPr>
          <w:rFonts w:ascii="Tw Cen MT" w:hAnsi="Tw Cen MT" w:cs="Tahoma"/>
          <w:color w:val="auto"/>
        </w:rPr>
        <w:t xml:space="preserve">MIT’s Spring </w:t>
      </w:r>
      <w:r w:rsidR="00EA092D" w:rsidRPr="009C778A">
        <w:rPr>
          <w:rFonts w:ascii="Tw Cen MT" w:hAnsi="Tw Cen MT" w:cs="Tahoma"/>
          <w:color w:val="auto"/>
        </w:rPr>
        <w:t xml:space="preserve">2016 </w:t>
      </w:r>
      <w:r w:rsidR="009C5BE9">
        <w:rPr>
          <w:rFonts w:ascii="Tw Cen MT" w:hAnsi="Tw Cen MT" w:cs="Tahoma"/>
          <w:color w:val="auto"/>
        </w:rPr>
        <w:t xml:space="preserve">Healthy </w:t>
      </w:r>
      <w:r w:rsidRPr="009C778A">
        <w:rPr>
          <w:rFonts w:ascii="Tw Cen MT" w:hAnsi="Tw Cen MT" w:cs="Tahoma"/>
          <w:color w:val="auto"/>
        </w:rPr>
        <w:t xml:space="preserve">Cities course presented an opportunity to establish a community partnership and harness student resources for the completion of the </w:t>
      </w:r>
      <w:r w:rsidR="00A65804" w:rsidRPr="009C778A">
        <w:rPr>
          <w:rFonts w:ascii="Tw Cen MT" w:hAnsi="Tw Cen MT" w:cs="Tahoma"/>
          <w:color w:val="auto"/>
        </w:rPr>
        <w:t>R</w:t>
      </w:r>
      <w:r w:rsidRPr="009C778A">
        <w:rPr>
          <w:rFonts w:ascii="Tw Cen MT" w:hAnsi="Tw Cen MT" w:cs="Tahoma"/>
          <w:color w:val="auto"/>
        </w:rPr>
        <w:t xml:space="preserve">HIA prior to the end of the legislative session on July 31, 2016. The mental health impacts of expungement represented an important perspective that had not yet been explored, one that could greatly enrich the public conversation on expungement in the state of Massachusetts. MIT students and UTEC </w:t>
      </w:r>
      <w:r w:rsidR="003841C1" w:rsidRPr="009C778A">
        <w:rPr>
          <w:rFonts w:ascii="Tw Cen MT" w:hAnsi="Tw Cen MT" w:cs="Tahoma"/>
          <w:color w:val="auto"/>
        </w:rPr>
        <w:t xml:space="preserve">staff </w:t>
      </w:r>
      <w:r w:rsidRPr="009C778A">
        <w:rPr>
          <w:rFonts w:ascii="Tw Cen MT" w:hAnsi="Tw Cen MT" w:cs="Tahoma"/>
          <w:color w:val="auto"/>
        </w:rPr>
        <w:t>were able to work collaboratively to identify questions of import</w:t>
      </w:r>
      <w:r w:rsidR="00085A43">
        <w:rPr>
          <w:rFonts w:ascii="Tw Cen MT" w:hAnsi="Tw Cen MT" w:cs="Tahoma"/>
          <w:color w:val="auto"/>
        </w:rPr>
        <w:t>ance</w:t>
      </w:r>
      <w:r w:rsidRPr="009C778A">
        <w:rPr>
          <w:rFonts w:ascii="Tw Cen MT" w:hAnsi="Tw Cen MT" w:cs="Tahoma"/>
          <w:color w:val="auto"/>
        </w:rPr>
        <w:t xml:space="preserve"> for the </w:t>
      </w:r>
      <w:r w:rsidR="003841C1" w:rsidRPr="009C778A">
        <w:rPr>
          <w:rFonts w:ascii="Tw Cen MT" w:hAnsi="Tw Cen MT" w:cs="Tahoma"/>
          <w:color w:val="auto"/>
        </w:rPr>
        <w:t>R</w:t>
      </w:r>
      <w:r w:rsidRPr="009C778A">
        <w:rPr>
          <w:rFonts w:ascii="Tw Cen MT" w:hAnsi="Tw Cen MT" w:cs="Tahoma"/>
          <w:color w:val="auto"/>
        </w:rPr>
        <w:t xml:space="preserve">HIA. Students then conducted </w:t>
      </w:r>
      <w:r w:rsidR="00085A43">
        <w:rPr>
          <w:rFonts w:ascii="Tw Cen MT" w:hAnsi="Tw Cen MT" w:cs="Tahoma"/>
          <w:color w:val="auto"/>
        </w:rPr>
        <w:t xml:space="preserve">secondary </w:t>
      </w:r>
      <w:r w:rsidRPr="009C778A">
        <w:rPr>
          <w:rFonts w:ascii="Tw Cen MT" w:hAnsi="Tw Cen MT" w:cs="Tahoma"/>
          <w:color w:val="auto"/>
        </w:rPr>
        <w:t xml:space="preserve">research and stakeholder surveys to develop a final report. Ultimately, the purpose of this </w:t>
      </w:r>
      <w:r w:rsidR="003841C1" w:rsidRPr="009C778A">
        <w:rPr>
          <w:rFonts w:ascii="Tw Cen MT" w:hAnsi="Tw Cen MT" w:cs="Tahoma"/>
          <w:color w:val="auto"/>
        </w:rPr>
        <w:t>R</w:t>
      </w:r>
      <w:r w:rsidRPr="009C778A">
        <w:rPr>
          <w:rFonts w:ascii="Tw Cen MT" w:hAnsi="Tw Cen MT" w:cs="Tahoma"/>
          <w:color w:val="auto"/>
        </w:rPr>
        <w:t xml:space="preserve">HIA is to inform the public </w:t>
      </w:r>
      <w:r w:rsidR="00085A43">
        <w:rPr>
          <w:rFonts w:ascii="Tw Cen MT" w:hAnsi="Tw Cen MT" w:cs="Tahoma"/>
          <w:color w:val="auto"/>
        </w:rPr>
        <w:t xml:space="preserve">and decision-makers about </w:t>
      </w:r>
      <w:r w:rsidRPr="009C778A">
        <w:rPr>
          <w:rFonts w:ascii="Tw Cen MT" w:hAnsi="Tw Cen MT" w:cs="Tahoma"/>
          <w:color w:val="auto"/>
        </w:rPr>
        <w:t xml:space="preserve">the </w:t>
      </w:r>
      <w:r w:rsidR="005F095C" w:rsidRPr="009C778A">
        <w:rPr>
          <w:rFonts w:ascii="Tw Cen MT" w:hAnsi="Tw Cen MT" w:cs="Tahoma"/>
          <w:color w:val="auto"/>
        </w:rPr>
        <w:t xml:space="preserve">potential </w:t>
      </w:r>
      <w:r w:rsidRPr="009C778A">
        <w:rPr>
          <w:rFonts w:ascii="Tw Cen MT" w:hAnsi="Tw Cen MT" w:cs="Tahoma"/>
          <w:color w:val="auto"/>
        </w:rPr>
        <w:t>health consequences of Bill S.900.</w:t>
      </w:r>
    </w:p>
    <w:p w:rsidR="00992547" w:rsidRPr="009C778A" w:rsidRDefault="00992547" w:rsidP="00741D4F">
      <w:pPr>
        <w:jc w:val="both"/>
        <w:rPr>
          <w:rFonts w:ascii="Tw Cen MT" w:hAnsi="Tw Cen MT"/>
          <w:b/>
          <w:sz w:val="28"/>
          <w:szCs w:val="28"/>
        </w:rPr>
      </w:pPr>
    </w:p>
    <w:p w:rsidR="00992547" w:rsidRPr="009C778A" w:rsidRDefault="00992547" w:rsidP="00741D4F">
      <w:pPr>
        <w:jc w:val="both"/>
        <w:rPr>
          <w:rFonts w:ascii="Tw Cen MT" w:hAnsi="Tw Cen MT"/>
          <w:b/>
          <w:sz w:val="28"/>
          <w:szCs w:val="28"/>
        </w:rPr>
      </w:pPr>
    </w:p>
    <w:p w:rsidR="00992547" w:rsidRPr="009C778A" w:rsidRDefault="00992547" w:rsidP="00741D4F">
      <w:pPr>
        <w:jc w:val="both"/>
        <w:rPr>
          <w:rFonts w:ascii="Tw Cen MT" w:hAnsi="Tw Cen MT"/>
          <w:b/>
          <w:sz w:val="28"/>
          <w:szCs w:val="28"/>
        </w:rPr>
      </w:pPr>
    </w:p>
    <w:p w:rsidR="003841C1" w:rsidRPr="009C778A" w:rsidRDefault="003841C1">
      <w:pPr>
        <w:rPr>
          <w:rFonts w:ascii="Tw Cen MT" w:hAnsi="Tw Cen MT"/>
          <w:b/>
          <w:sz w:val="28"/>
          <w:szCs w:val="28"/>
        </w:rPr>
      </w:pPr>
      <w:r w:rsidRPr="009C778A">
        <w:rPr>
          <w:rFonts w:ascii="Tw Cen MT" w:hAnsi="Tw Cen MT"/>
          <w:b/>
          <w:sz w:val="28"/>
          <w:szCs w:val="28"/>
        </w:rPr>
        <w:br w:type="page"/>
      </w:r>
    </w:p>
    <w:p w:rsidR="0085119F" w:rsidRPr="00380CA7" w:rsidRDefault="0085119F" w:rsidP="0049647A">
      <w:pPr>
        <w:jc w:val="both"/>
        <w:rPr>
          <w:rStyle w:val="A4"/>
          <w:rFonts w:ascii="Tw Cen MT" w:hAnsi="Tw Cen MT"/>
          <w:color w:val="004A91"/>
        </w:rPr>
      </w:pPr>
      <w:r w:rsidRPr="00380CA7">
        <w:rPr>
          <w:rStyle w:val="A4"/>
          <w:rFonts w:ascii="Tw Cen MT" w:hAnsi="Tw Cen MT"/>
          <w:color w:val="004A91"/>
        </w:rPr>
        <w:lastRenderedPageBreak/>
        <w:t>UNDERSTANDING THE CURRENT CONTEXT</w:t>
      </w:r>
    </w:p>
    <w:p w:rsidR="0085119F" w:rsidRPr="00380CA7" w:rsidRDefault="0085119F" w:rsidP="0049647A">
      <w:pPr>
        <w:jc w:val="both"/>
        <w:rPr>
          <w:rFonts w:ascii="Tw Cen MT" w:hAnsi="Tw Cen MT"/>
        </w:rPr>
      </w:pPr>
    </w:p>
    <w:p w:rsidR="0085119F" w:rsidRPr="00380CA7" w:rsidRDefault="0085119F" w:rsidP="0049647A">
      <w:pPr>
        <w:jc w:val="both"/>
        <w:rPr>
          <w:rFonts w:ascii="Tw Cen MT" w:hAnsi="Tw Cen MT"/>
          <w:i/>
          <w:color w:val="012169"/>
          <w:sz w:val="28"/>
          <w:szCs w:val="28"/>
        </w:rPr>
      </w:pPr>
      <w:r w:rsidRPr="00380CA7">
        <w:rPr>
          <w:rFonts w:ascii="Tw Cen MT" w:hAnsi="Tw Cen MT"/>
          <w:i/>
          <w:color w:val="012169"/>
          <w:sz w:val="28"/>
          <w:szCs w:val="28"/>
        </w:rPr>
        <w:t>WHO HAS ACCESS TO ONE’S CRIMINAL RECORDS?</w:t>
      </w:r>
      <w:r w:rsidRPr="00B10C56">
        <w:rPr>
          <w:rStyle w:val="FootnoteReference"/>
          <w:rFonts w:ascii="Tw Cen MT" w:hAnsi="Tw Cen MT"/>
          <w:i/>
          <w:color w:val="012169"/>
        </w:rPr>
        <w:footnoteReference w:id="7"/>
      </w:r>
    </w:p>
    <w:p w:rsidR="0085119F" w:rsidRPr="009C778A" w:rsidRDefault="00F12D80" w:rsidP="0049647A">
      <w:pPr>
        <w:jc w:val="both"/>
        <w:rPr>
          <w:rFonts w:ascii="Tw Cen MT" w:hAnsi="Tw Cen MT"/>
          <w:sz w:val="22"/>
          <w:szCs w:val="22"/>
        </w:rPr>
      </w:pPr>
      <w:r w:rsidRPr="009C778A">
        <w:rPr>
          <w:rFonts w:ascii="Tw Cen MT" w:hAnsi="Tw Cen MT"/>
          <w:sz w:val="22"/>
          <w:szCs w:val="22"/>
        </w:rPr>
        <w:t>Understanding t</w:t>
      </w:r>
      <w:r w:rsidR="00DB3EB1" w:rsidRPr="009C778A">
        <w:rPr>
          <w:rFonts w:ascii="Tw Cen MT" w:hAnsi="Tw Cen MT"/>
          <w:sz w:val="22"/>
          <w:szCs w:val="22"/>
        </w:rPr>
        <w:t>he current context of record access in Massachusetts</w:t>
      </w:r>
      <w:r w:rsidR="00EA3351" w:rsidRPr="009C778A">
        <w:rPr>
          <w:rFonts w:ascii="Tw Cen MT" w:hAnsi="Tw Cen MT"/>
          <w:sz w:val="22"/>
          <w:szCs w:val="22"/>
        </w:rPr>
        <w:t xml:space="preserve"> </w:t>
      </w:r>
      <w:r w:rsidR="00005D1A" w:rsidRPr="009C778A">
        <w:rPr>
          <w:rFonts w:ascii="Tw Cen MT" w:hAnsi="Tw Cen MT"/>
          <w:sz w:val="22"/>
          <w:szCs w:val="22"/>
        </w:rPr>
        <w:t>can help</w:t>
      </w:r>
      <w:r w:rsidR="00EA3351" w:rsidRPr="009C778A">
        <w:rPr>
          <w:rFonts w:ascii="Tw Cen MT" w:hAnsi="Tw Cen MT"/>
          <w:sz w:val="22"/>
          <w:szCs w:val="22"/>
        </w:rPr>
        <w:t xml:space="preserve"> demonstrate the motivations for </w:t>
      </w:r>
      <w:r w:rsidR="0029527F" w:rsidRPr="009C778A">
        <w:rPr>
          <w:rFonts w:ascii="Tw Cen MT" w:hAnsi="Tw Cen MT"/>
          <w:sz w:val="22"/>
          <w:szCs w:val="22"/>
        </w:rPr>
        <w:t xml:space="preserve">assessing the potential health impacts of </w:t>
      </w:r>
      <w:r w:rsidR="00EA3351" w:rsidRPr="009C778A">
        <w:rPr>
          <w:rFonts w:ascii="Tw Cen MT" w:hAnsi="Tw Cen MT"/>
          <w:sz w:val="22"/>
          <w:szCs w:val="22"/>
        </w:rPr>
        <w:t xml:space="preserve">Massachusetts Bill S. 900. </w:t>
      </w:r>
    </w:p>
    <w:p w:rsidR="0085119F" w:rsidRPr="009C778A" w:rsidRDefault="0085119F" w:rsidP="0049647A">
      <w:pPr>
        <w:jc w:val="both"/>
        <w:rPr>
          <w:rFonts w:ascii="Tw Cen MT" w:hAnsi="Tw Cen MT"/>
          <w:sz w:val="22"/>
          <w:szCs w:val="22"/>
        </w:rPr>
      </w:pPr>
    </w:p>
    <w:p w:rsidR="0085119F" w:rsidRPr="009C778A" w:rsidRDefault="000307C4" w:rsidP="0049647A">
      <w:pPr>
        <w:jc w:val="both"/>
        <w:rPr>
          <w:rFonts w:ascii="Tw Cen MT" w:hAnsi="Tw Cen MT"/>
          <w:sz w:val="22"/>
          <w:szCs w:val="22"/>
        </w:rPr>
      </w:pPr>
      <w:r w:rsidRPr="009C778A">
        <w:rPr>
          <w:rFonts w:ascii="Tw Cen MT" w:hAnsi="Tw Cen MT"/>
          <w:sz w:val="22"/>
          <w:szCs w:val="22"/>
        </w:rPr>
        <w:t xml:space="preserve">A </w:t>
      </w:r>
      <w:r w:rsidR="0085119F" w:rsidRPr="009C778A">
        <w:rPr>
          <w:rFonts w:ascii="Tw Cen MT" w:hAnsi="Tw Cen MT"/>
          <w:sz w:val="22"/>
          <w:szCs w:val="22"/>
        </w:rPr>
        <w:t>Criminal Offender Record Information (CORI) report is a list of one’s criminal charges. It includes all cases</w:t>
      </w:r>
      <w:r w:rsidR="00F12D80" w:rsidRPr="009C778A">
        <w:rPr>
          <w:rFonts w:ascii="Tw Cen MT" w:hAnsi="Tw Cen MT"/>
          <w:sz w:val="22"/>
          <w:szCs w:val="22"/>
        </w:rPr>
        <w:t>,</w:t>
      </w:r>
      <w:r w:rsidR="0085119F" w:rsidRPr="009C778A">
        <w:rPr>
          <w:rFonts w:ascii="Tw Cen MT" w:hAnsi="Tw Cen MT"/>
          <w:sz w:val="22"/>
          <w:szCs w:val="22"/>
        </w:rPr>
        <w:t xml:space="preserve"> even </w:t>
      </w:r>
      <w:r w:rsidR="00F12D80" w:rsidRPr="009C778A">
        <w:rPr>
          <w:rFonts w:ascii="Tw Cen MT" w:hAnsi="Tw Cen MT"/>
          <w:sz w:val="22"/>
          <w:szCs w:val="22"/>
        </w:rPr>
        <w:t>ones in which a defendant was</w:t>
      </w:r>
      <w:r w:rsidR="0085119F" w:rsidRPr="009C778A">
        <w:rPr>
          <w:rFonts w:ascii="Tw Cen MT" w:hAnsi="Tw Cen MT"/>
          <w:sz w:val="22"/>
          <w:szCs w:val="22"/>
        </w:rPr>
        <w:t xml:space="preserve"> found not guilty or </w:t>
      </w:r>
      <w:r w:rsidR="00B20BD3" w:rsidRPr="009C778A">
        <w:rPr>
          <w:rFonts w:ascii="Tw Cen MT" w:hAnsi="Tw Cen MT"/>
          <w:sz w:val="22"/>
          <w:szCs w:val="22"/>
        </w:rPr>
        <w:t xml:space="preserve">in which </w:t>
      </w:r>
      <w:r w:rsidR="0085119F" w:rsidRPr="009C778A">
        <w:rPr>
          <w:rFonts w:ascii="Tw Cen MT" w:hAnsi="Tw Cen MT"/>
          <w:sz w:val="22"/>
          <w:szCs w:val="22"/>
        </w:rPr>
        <w:t>the case was dismissed. Today, any person who has ever been</w:t>
      </w:r>
      <w:r w:rsidR="00864F3A" w:rsidRPr="009C778A">
        <w:rPr>
          <w:rFonts w:ascii="Tw Cen MT" w:hAnsi="Tw Cen MT"/>
          <w:sz w:val="22"/>
          <w:szCs w:val="22"/>
        </w:rPr>
        <w:t xml:space="preserve"> arraigned on a criminal charge</w:t>
      </w:r>
      <w:r w:rsidR="0085119F" w:rsidRPr="009C778A">
        <w:rPr>
          <w:rFonts w:ascii="Tw Cen MT" w:hAnsi="Tw Cen MT"/>
          <w:sz w:val="22"/>
          <w:szCs w:val="22"/>
        </w:rPr>
        <w:t xml:space="preserve"> in a Massachusetts court will have a CORI report (CORI reports do not include pre-court information</w:t>
      </w:r>
      <w:r w:rsidRPr="009C778A">
        <w:rPr>
          <w:rFonts w:ascii="Tw Cen MT" w:hAnsi="Tw Cen MT"/>
          <w:sz w:val="22"/>
          <w:szCs w:val="22"/>
        </w:rPr>
        <w:t xml:space="preserve">, </w:t>
      </w:r>
      <w:r w:rsidR="0085119F" w:rsidRPr="009C778A">
        <w:rPr>
          <w:rFonts w:ascii="Tw Cen MT" w:hAnsi="Tw Cen MT"/>
          <w:sz w:val="22"/>
          <w:szCs w:val="22"/>
        </w:rPr>
        <w:t>such as orders to show cause or arrest records)</w:t>
      </w:r>
      <w:r w:rsidRPr="009C778A">
        <w:rPr>
          <w:rFonts w:ascii="Tw Cen MT" w:hAnsi="Tw Cen MT"/>
          <w:sz w:val="22"/>
          <w:szCs w:val="22"/>
        </w:rPr>
        <w:t>.</w:t>
      </w:r>
    </w:p>
    <w:p w:rsidR="0085119F" w:rsidRPr="009C778A" w:rsidRDefault="0085119F" w:rsidP="0049647A">
      <w:pPr>
        <w:jc w:val="both"/>
        <w:rPr>
          <w:rFonts w:ascii="Tw Cen MT" w:hAnsi="Tw Cen MT"/>
          <w:sz w:val="22"/>
          <w:szCs w:val="22"/>
        </w:rPr>
      </w:pPr>
    </w:p>
    <w:p w:rsidR="0085119F" w:rsidRPr="009C778A" w:rsidRDefault="0085119F" w:rsidP="0049647A">
      <w:pPr>
        <w:jc w:val="both"/>
        <w:rPr>
          <w:rFonts w:ascii="Tw Cen MT" w:hAnsi="Tw Cen MT"/>
          <w:sz w:val="22"/>
          <w:szCs w:val="22"/>
        </w:rPr>
      </w:pPr>
      <w:r w:rsidRPr="009C778A">
        <w:rPr>
          <w:rFonts w:ascii="Tw Cen MT" w:hAnsi="Tw Cen MT"/>
          <w:sz w:val="22"/>
          <w:szCs w:val="22"/>
        </w:rPr>
        <w:t xml:space="preserve">In 2010, Massachusetts </w:t>
      </w:r>
      <w:r w:rsidR="000307C4" w:rsidRPr="009C778A">
        <w:rPr>
          <w:rFonts w:ascii="Tw Cen MT" w:hAnsi="Tw Cen MT"/>
          <w:sz w:val="22"/>
          <w:szCs w:val="22"/>
        </w:rPr>
        <w:t>reformed</w:t>
      </w:r>
      <w:r w:rsidRPr="009C778A">
        <w:rPr>
          <w:rFonts w:ascii="Tw Cen MT" w:hAnsi="Tw Cen MT"/>
          <w:sz w:val="22"/>
          <w:szCs w:val="22"/>
        </w:rPr>
        <w:t xml:space="preserve"> CORI to restrict access to records, in order </w:t>
      </w:r>
      <w:r w:rsidR="00BD0175" w:rsidRPr="009C778A">
        <w:rPr>
          <w:rFonts w:ascii="Tw Cen MT" w:hAnsi="Tw Cen MT"/>
          <w:sz w:val="22"/>
          <w:szCs w:val="22"/>
        </w:rPr>
        <w:t xml:space="preserve">to </w:t>
      </w:r>
      <w:r w:rsidRPr="009C778A">
        <w:rPr>
          <w:rFonts w:ascii="Tw Cen MT" w:hAnsi="Tw Cen MT"/>
          <w:sz w:val="22"/>
          <w:szCs w:val="22"/>
        </w:rPr>
        <w:t>“improve employment and housing opportunities for ex-offenders</w:t>
      </w:r>
      <w:r w:rsidR="00B20BD3" w:rsidRPr="009C778A">
        <w:rPr>
          <w:rFonts w:ascii="Tw Cen MT" w:hAnsi="Tw Cen MT"/>
          <w:sz w:val="22"/>
          <w:szCs w:val="22"/>
        </w:rPr>
        <w:t xml:space="preserve"> </w:t>
      </w:r>
      <w:r w:rsidRPr="009C778A">
        <w:rPr>
          <w:rFonts w:ascii="Tw Cen MT" w:hAnsi="Tw Cen MT"/>
          <w:sz w:val="22"/>
          <w:szCs w:val="22"/>
        </w:rPr>
        <w:t>— thereby easing their reintegration into society and reducing recidivism.”</w:t>
      </w:r>
      <w:r w:rsidRPr="009C778A">
        <w:rPr>
          <w:rStyle w:val="FootnoteReference"/>
          <w:rFonts w:ascii="Tw Cen MT" w:hAnsi="Tw Cen MT"/>
          <w:sz w:val="22"/>
          <w:szCs w:val="22"/>
        </w:rPr>
        <w:footnoteReference w:id="8"/>
      </w:r>
    </w:p>
    <w:p w:rsidR="0085119F" w:rsidRPr="009C778A" w:rsidRDefault="0085119F" w:rsidP="0049647A">
      <w:pPr>
        <w:jc w:val="both"/>
        <w:rPr>
          <w:rFonts w:ascii="Tw Cen MT" w:hAnsi="Tw Cen MT"/>
          <w:sz w:val="22"/>
          <w:szCs w:val="22"/>
        </w:rPr>
      </w:pPr>
    </w:p>
    <w:p w:rsidR="0085119F" w:rsidRPr="009C778A" w:rsidRDefault="0085119F" w:rsidP="0049647A">
      <w:pPr>
        <w:jc w:val="both"/>
        <w:rPr>
          <w:rFonts w:ascii="Tw Cen MT" w:hAnsi="Tw Cen MT"/>
          <w:sz w:val="22"/>
          <w:szCs w:val="22"/>
        </w:rPr>
      </w:pPr>
      <w:r w:rsidRPr="009C778A">
        <w:rPr>
          <w:rFonts w:ascii="Tw Cen MT" w:hAnsi="Tw Cen MT"/>
          <w:sz w:val="22"/>
          <w:szCs w:val="22"/>
        </w:rPr>
        <w:t xml:space="preserve">Today, CORI is governed by a fairly complex set of access levels. Different entities and/or </w:t>
      </w:r>
      <w:r w:rsidR="00BD0175" w:rsidRPr="009C778A">
        <w:rPr>
          <w:rFonts w:ascii="Tw Cen MT" w:hAnsi="Tw Cen MT"/>
          <w:sz w:val="22"/>
          <w:szCs w:val="22"/>
        </w:rPr>
        <w:t>people</w:t>
      </w:r>
      <w:r w:rsidRPr="009C778A">
        <w:rPr>
          <w:rFonts w:ascii="Tw Cen MT" w:hAnsi="Tw Cen MT"/>
          <w:sz w:val="22"/>
          <w:szCs w:val="22"/>
        </w:rPr>
        <w:t xml:space="preserve"> can request access to </w:t>
      </w:r>
      <w:r w:rsidR="000307C4" w:rsidRPr="009C778A">
        <w:rPr>
          <w:rFonts w:ascii="Tw Cen MT" w:hAnsi="Tw Cen MT"/>
          <w:sz w:val="22"/>
          <w:szCs w:val="22"/>
        </w:rPr>
        <w:t xml:space="preserve">an individual’s </w:t>
      </w:r>
      <w:r w:rsidRPr="009C778A">
        <w:rPr>
          <w:rFonts w:ascii="Tw Cen MT" w:hAnsi="Tw Cen MT"/>
          <w:sz w:val="22"/>
          <w:szCs w:val="22"/>
        </w:rPr>
        <w:t>CORI. However, the kind of information that is shown depends on:</w:t>
      </w:r>
    </w:p>
    <w:p w:rsidR="0085119F" w:rsidRPr="009C778A" w:rsidRDefault="0085119F" w:rsidP="0016763A">
      <w:pPr>
        <w:ind w:left="720"/>
        <w:jc w:val="both"/>
        <w:rPr>
          <w:rFonts w:ascii="Tw Cen MT" w:hAnsi="Tw Cen MT"/>
          <w:sz w:val="22"/>
          <w:szCs w:val="22"/>
        </w:rPr>
      </w:pPr>
      <w:r w:rsidRPr="009C778A">
        <w:rPr>
          <w:rFonts w:ascii="Tw Cen MT" w:hAnsi="Tw Cen MT"/>
          <w:sz w:val="22"/>
          <w:szCs w:val="22"/>
        </w:rPr>
        <w:t>(A) Who the CORI owner is</w:t>
      </w:r>
      <w:r w:rsidR="0016763A" w:rsidRPr="009C778A">
        <w:rPr>
          <w:rFonts w:ascii="Tw Cen MT" w:hAnsi="Tw Cen MT"/>
          <w:sz w:val="22"/>
          <w:szCs w:val="22"/>
        </w:rPr>
        <w:t>;</w:t>
      </w:r>
    </w:p>
    <w:p w:rsidR="0085119F" w:rsidRPr="009C778A" w:rsidRDefault="0085119F" w:rsidP="0016763A">
      <w:pPr>
        <w:ind w:left="720"/>
        <w:jc w:val="both"/>
        <w:rPr>
          <w:rFonts w:ascii="Tw Cen MT" w:hAnsi="Tw Cen MT"/>
          <w:sz w:val="22"/>
          <w:szCs w:val="22"/>
        </w:rPr>
      </w:pPr>
      <w:r w:rsidRPr="009C778A">
        <w:rPr>
          <w:rFonts w:ascii="Tw Cen MT" w:hAnsi="Tw Cen MT"/>
          <w:sz w:val="22"/>
          <w:szCs w:val="22"/>
        </w:rPr>
        <w:t>(B) Whether the record is sealed</w:t>
      </w:r>
      <w:r w:rsidR="000307C4" w:rsidRPr="009C778A">
        <w:rPr>
          <w:rFonts w:ascii="Tw Cen MT" w:hAnsi="Tw Cen MT"/>
          <w:sz w:val="22"/>
          <w:szCs w:val="22"/>
        </w:rPr>
        <w:t>;</w:t>
      </w:r>
    </w:p>
    <w:p w:rsidR="0085119F" w:rsidRPr="009C778A" w:rsidRDefault="0085119F" w:rsidP="0016763A">
      <w:pPr>
        <w:ind w:left="720"/>
        <w:jc w:val="both"/>
        <w:rPr>
          <w:rFonts w:ascii="Tw Cen MT" w:hAnsi="Tw Cen MT"/>
          <w:sz w:val="22"/>
          <w:szCs w:val="22"/>
        </w:rPr>
      </w:pPr>
      <w:r w:rsidRPr="009C778A">
        <w:rPr>
          <w:rFonts w:ascii="Tw Cen MT" w:hAnsi="Tw Cen MT"/>
          <w:sz w:val="22"/>
          <w:szCs w:val="22"/>
        </w:rPr>
        <w:t xml:space="preserve">(C) Who is </w:t>
      </w:r>
      <w:r w:rsidR="000307C4" w:rsidRPr="009C778A">
        <w:rPr>
          <w:rFonts w:ascii="Tw Cen MT" w:hAnsi="Tw Cen MT"/>
          <w:sz w:val="22"/>
          <w:szCs w:val="22"/>
        </w:rPr>
        <w:t>requesting the CORI;</w:t>
      </w:r>
    </w:p>
    <w:p w:rsidR="0085119F" w:rsidRPr="009C778A" w:rsidRDefault="0085119F" w:rsidP="0016763A">
      <w:pPr>
        <w:ind w:left="720"/>
        <w:jc w:val="both"/>
        <w:rPr>
          <w:rFonts w:ascii="Tw Cen MT" w:hAnsi="Tw Cen MT"/>
          <w:sz w:val="22"/>
          <w:szCs w:val="22"/>
        </w:rPr>
      </w:pPr>
      <w:r w:rsidRPr="009C778A">
        <w:rPr>
          <w:rFonts w:ascii="Tw Cen MT" w:hAnsi="Tw Cen MT"/>
          <w:sz w:val="22"/>
          <w:szCs w:val="22"/>
        </w:rPr>
        <w:t>(D) What kind of offense was committed</w:t>
      </w:r>
      <w:r w:rsidR="000307C4" w:rsidRPr="009C778A">
        <w:rPr>
          <w:rFonts w:ascii="Tw Cen MT" w:hAnsi="Tw Cen MT"/>
          <w:sz w:val="22"/>
          <w:szCs w:val="22"/>
        </w:rPr>
        <w:t>.</w:t>
      </w:r>
    </w:p>
    <w:p w:rsidR="00A36AEB" w:rsidRPr="009C778A" w:rsidRDefault="00A36AEB" w:rsidP="0049647A">
      <w:pPr>
        <w:jc w:val="both"/>
        <w:rPr>
          <w:rFonts w:ascii="Tw Cen MT" w:hAnsi="Tw Cen MT"/>
        </w:rPr>
      </w:pPr>
    </w:p>
    <w:p w:rsidR="00465749" w:rsidRPr="009C778A" w:rsidRDefault="0085119F" w:rsidP="00A36AEB">
      <w:pPr>
        <w:pStyle w:val="ListParagraph"/>
        <w:widowControl w:val="0"/>
        <w:numPr>
          <w:ilvl w:val="0"/>
          <w:numId w:val="7"/>
        </w:numPr>
        <w:autoSpaceDE w:val="0"/>
        <w:autoSpaceDN w:val="0"/>
        <w:adjustRightInd w:val="0"/>
        <w:spacing w:line="241" w:lineRule="atLeast"/>
        <w:ind w:left="360"/>
        <w:jc w:val="both"/>
        <w:rPr>
          <w:rFonts w:ascii="Tw Cen MT" w:hAnsi="Tw Cen MT" w:cs="Franklin Gothic Demi"/>
          <w:color w:val="000000"/>
          <w:sz w:val="22"/>
          <w:szCs w:val="22"/>
        </w:rPr>
      </w:pPr>
      <w:r w:rsidRPr="009C778A">
        <w:rPr>
          <w:rFonts w:ascii="Tw Cen MT" w:hAnsi="Tw Cen MT" w:cs="Franklin Gothic Demi"/>
          <w:color w:val="000000"/>
          <w:sz w:val="22"/>
          <w:szCs w:val="22"/>
        </w:rPr>
        <w:t xml:space="preserve">Who the CORI owner is: </w:t>
      </w:r>
    </w:p>
    <w:p w:rsidR="0085119F" w:rsidRPr="009C778A" w:rsidRDefault="0085119F" w:rsidP="00A36AEB">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The Massachusetts criminal justice system categorizes of</w:t>
      </w:r>
      <w:r w:rsidR="00465749" w:rsidRPr="009C778A">
        <w:rPr>
          <w:rFonts w:ascii="Tw Cen MT" w:hAnsi="Tw Cen MT" w:cs="Franklin Gothic Book"/>
          <w:color w:val="000000"/>
          <w:sz w:val="22"/>
          <w:szCs w:val="22"/>
        </w:rPr>
        <w:t>fenders</w:t>
      </w:r>
      <w:r w:rsidR="007F308B" w:rsidRPr="009C778A">
        <w:rPr>
          <w:rFonts w:ascii="Tw Cen MT" w:hAnsi="Tw Cen MT" w:cs="Franklin Gothic Book"/>
          <w:color w:val="000000"/>
          <w:sz w:val="22"/>
          <w:szCs w:val="22"/>
        </w:rPr>
        <w:t xml:space="preserve"> into three groups based on </w:t>
      </w:r>
      <w:r w:rsidR="00465749" w:rsidRPr="009C778A">
        <w:rPr>
          <w:rFonts w:ascii="Tw Cen MT" w:hAnsi="Tw Cen MT" w:cs="Franklin Gothic Book"/>
          <w:color w:val="000000"/>
          <w:sz w:val="22"/>
          <w:szCs w:val="22"/>
        </w:rPr>
        <w:t>age</w:t>
      </w:r>
      <w:r w:rsidR="00BF4D4E" w:rsidRPr="009C778A">
        <w:rPr>
          <w:rFonts w:ascii="Tw Cen MT" w:hAnsi="Tw Cen MT" w:cs="Franklin Gothic Book"/>
          <w:color w:val="000000"/>
          <w:sz w:val="22"/>
          <w:szCs w:val="22"/>
        </w:rPr>
        <w:t>:</w:t>
      </w:r>
      <w:r w:rsidR="00465749" w:rsidRPr="009C778A">
        <w:rPr>
          <w:rStyle w:val="FootnoteReference"/>
          <w:rFonts w:ascii="Tw Cen MT" w:hAnsi="Tw Cen MT" w:cs="Franklin Gothic Book"/>
          <w:color w:val="000000"/>
          <w:sz w:val="22"/>
          <w:szCs w:val="22"/>
        </w:rPr>
        <w:footnoteReference w:id="9"/>
      </w:r>
      <w:r w:rsidRPr="009C778A">
        <w:rPr>
          <w:rFonts w:ascii="Tw Cen MT" w:hAnsi="Tw Cen MT" w:cs="Franklin Gothic Book"/>
          <w:color w:val="000000"/>
          <w:sz w:val="22"/>
          <w:szCs w:val="22"/>
        </w:rPr>
        <w:t xml:space="preserve"> </w:t>
      </w:r>
    </w:p>
    <w:p w:rsidR="00465749" w:rsidRPr="009C778A" w:rsidRDefault="00465749" w:rsidP="00A36AEB">
      <w:pPr>
        <w:widowControl w:val="0"/>
        <w:autoSpaceDE w:val="0"/>
        <w:autoSpaceDN w:val="0"/>
        <w:adjustRightInd w:val="0"/>
        <w:spacing w:line="241" w:lineRule="atLeast"/>
        <w:jc w:val="both"/>
        <w:rPr>
          <w:rFonts w:ascii="Tw Cen MT" w:hAnsi="Tw Cen MT" w:cs="Franklin Gothic Book"/>
          <w:color w:val="000000"/>
          <w:sz w:val="22"/>
          <w:szCs w:val="22"/>
        </w:rPr>
      </w:pPr>
    </w:p>
    <w:p w:rsidR="0085119F" w:rsidRPr="009C778A" w:rsidRDefault="0085119F" w:rsidP="00B20BD3">
      <w:pPr>
        <w:pStyle w:val="ListParagraph"/>
        <w:numPr>
          <w:ilvl w:val="0"/>
          <w:numId w:val="22"/>
        </w:numPr>
        <w:rPr>
          <w:rFonts w:ascii="Tw Cen MT" w:eastAsia="Times New Roman" w:hAnsi="Tw Cen MT" w:cs="Times New Roman"/>
          <w:color w:val="222222"/>
          <w:sz w:val="22"/>
          <w:szCs w:val="22"/>
          <w:shd w:val="clear" w:color="auto" w:fill="FFFFFF"/>
        </w:rPr>
      </w:pPr>
      <w:r w:rsidRPr="009C778A">
        <w:rPr>
          <w:rFonts w:ascii="Tw Cen MT" w:hAnsi="Tw Cen MT" w:cs="Franklin Gothic Demi"/>
          <w:color w:val="000000"/>
          <w:sz w:val="22"/>
          <w:szCs w:val="22"/>
        </w:rPr>
        <w:t>Juvenile</w:t>
      </w:r>
      <w:r w:rsidR="00F14679" w:rsidRPr="009C778A">
        <w:rPr>
          <w:rFonts w:ascii="Tw Cen MT" w:hAnsi="Tw Cen MT" w:cs="Franklin Gothic Demi"/>
          <w:color w:val="000000"/>
          <w:sz w:val="22"/>
          <w:szCs w:val="22"/>
        </w:rPr>
        <w:t xml:space="preserve"> offenders</w:t>
      </w:r>
      <w:r w:rsidRPr="009C778A">
        <w:rPr>
          <w:rFonts w:ascii="Tw Cen MT" w:hAnsi="Tw Cen MT" w:cs="Franklin Gothic Demi"/>
          <w:color w:val="000000"/>
          <w:sz w:val="22"/>
          <w:szCs w:val="22"/>
        </w:rPr>
        <w:t xml:space="preserve"> </w:t>
      </w:r>
      <w:r w:rsidRPr="009C778A">
        <w:rPr>
          <w:rFonts w:ascii="Tw Cen MT" w:hAnsi="Tw Cen MT" w:cs="Franklin Gothic Book"/>
          <w:color w:val="000000"/>
          <w:sz w:val="22"/>
          <w:szCs w:val="22"/>
        </w:rPr>
        <w:t xml:space="preserve">are individuals between 7 and 17 years </w:t>
      </w:r>
      <w:r w:rsidR="0016763A" w:rsidRPr="009C778A">
        <w:rPr>
          <w:rFonts w:ascii="Tw Cen MT" w:hAnsi="Tw Cen MT" w:cs="Franklin Gothic Book"/>
          <w:color w:val="000000"/>
          <w:sz w:val="22"/>
          <w:szCs w:val="22"/>
        </w:rPr>
        <w:t>of age</w:t>
      </w:r>
      <w:r w:rsidRPr="009C778A">
        <w:rPr>
          <w:rFonts w:ascii="Tw Cen MT" w:hAnsi="Tw Cen MT" w:cs="Franklin Gothic Book"/>
          <w:color w:val="000000"/>
          <w:sz w:val="22"/>
          <w:szCs w:val="22"/>
        </w:rPr>
        <w:t xml:space="preserve"> who have committed a felony, </w:t>
      </w:r>
      <w:r w:rsidR="00453F95">
        <w:rPr>
          <w:rFonts w:ascii="Tw Cen MT" w:hAnsi="Tw Cen MT" w:cs="Franklin Gothic Book"/>
          <w:color w:val="000000"/>
          <w:sz w:val="22"/>
          <w:szCs w:val="22"/>
        </w:rPr>
        <w:t xml:space="preserve">committed </w:t>
      </w:r>
      <w:r w:rsidRPr="009C778A">
        <w:rPr>
          <w:rFonts w:ascii="Tw Cen MT" w:hAnsi="Tw Cen MT" w:cs="Franklin Gothic Book"/>
          <w:color w:val="000000"/>
          <w:sz w:val="22"/>
          <w:szCs w:val="22"/>
        </w:rPr>
        <w:t xml:space="preserve">a misdemeanor, or violated a city ordinance or town by-law. </w:t>
      </w:r>
      <w:r w:rsidR="00717174" w:rsidRPr="009C778A">
        <w:rPr>
          <w:rFonts w:ascii="Tw Cen MT" w:hAnsi="Tw Cen MT" w:cs="Franklin Gothic Book"/>
          <w:color w:val="000000"/>
          <w:sz w:val="22"/>
          <w:szCs w:val="22"/>
        </w:rPr>
        <w:t xml:space="preserve">The Massachusetts Department of Youth Services (DYS) is </w:t>
      </w:r>
      <w:r w:rsidR="00717174" w:rsidRPr="009C778A">
        <w:rPr>
          <w:rFonts w:ascii="Tw Cen MT" w:eastAsia="Times New Roman" w:hAnsi="Tw Cen MT" w:cs="Times New Roman"/>
          <w:color w:val="222222"/>
          <w:sz w:val="22"/>
          <w:szCs w:val="22"/>
          <w:shd w:val="clear" w:color="auto" w:fill="FFFFFF"/>
        </w:rPr>
        <w:t>charged with the detention and custody of juvenile offenders.</w:t>
      </w:r>
    </w:p>
    <w:p w:rsidR="00465749" w:rsidRPr="009C778A" w:rsidRDefault="00465749" w:rsidP="00623BE4">
      <w:pPr>
        <w:widowControl w:val="0"/>
        <w:autoSpaceDE w:val="0"/>
        <w:autoSpaceDN w:val="0"/>
        <w:adjustRightInd w:val="0"/>
        <w:spacing w:line="241" w:lineRule="atLeast"/>
        <w:jc w:val="both"/>
        <w:rPr>
          <w:rFonts w:ascii="Tw Cen MT" w:hAnsi="Tw Cen MT" w:cs="Franklin Gothic Book"/>
          <w:color w:val="000000"/>
          <w:sz w:val="22"/>
          <w:szCs w:val="22"/>
        </w:rPr>
      </w:pPr>
    </w:p>
    <w:p w:rsidR="00B20BD3" w:rsidRPr="009C778A" w:rsidRDefault="00BA07F4" w:rsidP="00B20BD3">
      <w:pPr>
        <w:pStyle w:val="ListParagraph"/>
        <w:widowControl w:val="0"/>
        <w:numPr>
          <w:ilvl w:val="0"/>
          <w:numId w:val="22"/>
        </w:numPr>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Demi"/>
          <w:color w:val="000000"/>
          <w:sz w:val="22"/>
          <w:szCs w:val="22"/>
        </w:rPr>
        <w:t>A youthful o</w:t>
      </w:r>
      <w:r w:rsidR="0085119F" w:rsidRPr="009C778A">
        <w:rPr>
          <w:rFonts w:ascii="Tw Cen MT" w:hAnsi="Tw Cen MT" w:cs="Franklin Gothic Demi"/>
          <w:color w:val="000000"/>
          <w:sz w:val="22"/>
          <w:szCs w:val="22"/>
        </w:rPr>
        <w:t xml:space="preserve">ffender </w:t>
      </w:r>
      <w:r w:rsidR="00F44FAF" w:rsidRPr="009C778A">
        <w:rPr>
          <w:rFonts w:ascii="Tw Cen MT" w:hAnsi="Tw Cen MT" w:cs="Franklin Gothic Book"/>
          <w:color w:val="000000"/>
          <w:sz w:val="22"/>
          <w:szCs w:val="22"/>
        </w:rPr>
        <w:t>is an individual</w:t>
      </w:r>
      <w:r w:rsidR="0085119F" w:rsidRPr="009C778A">
        <w:rPr>
          <w:rFonts w:ascii="Tw Cen MT" w:hAnsi="Tw Cen MT" w:cs="Franklin Gothic Book"/>
          <w:color w:val="000000"/>
          <w:sz w:val="22"/>
          <w:szCs w:val="22"/>
        </w:rPr>
        <w:t xml:space="preserve"> between 14 and 17 years of age who has committed a felony offense AND has at least one of the following: </w:t>
      </w:r>
    </w:p>
    <w:p w:rsidR="0085119F" w:rsidRPr="009C778A" w:rsidRDefault="0085119F" w:rsidP="00B20BD3">
      <w:pPr>
        <w:widowControl w:val="0"/>
        <w:numPr>
          <w:ilvl w:val="0"/>
          <w:numId w:val="20"/>
        </w:numPr>
        <w:autoSpaceDE w:val="0"/>
        <w:autoSpaceDN w:val="0"/>
        <w:adjustRightInd w:val="0"/>
        <w:ind w:left="1440"/>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Previous </w:t>
      </w:r>
      <w:r w:rsidR="007433F8" w:rsidRPr="009C778A">
        <w:rPr>
          <w:rFonts w:ascii="Tw Cen MT" w:hAnsi="Tw Cen MT" w:cs="Franklin Gothic Book"/>
          <w:color w:val="000000"/>
          <w:sz w:val="22"/>
          <w:szCs w:val="22"/>
        </w:rPr>
        <w:t>DYS</w:t>
      </w:r>
      <w:r w:rsidRPr="009C778A">
        <w:rPr>
          <w:rFonts w:ascii="Tw Cen MT" w:hAnsi="Tw Cen MT" w:cs="Franklin Gothic Book"/>
          <w:color w:val="000000"/>
          <w:sz w:val="22"/>
          <w:szCs w:val="22"/>
        </w:rPr>
        <w:t xml:space="preserve"> commitment</w:t>
      </w:r>
    </w:p>
    <w:p w:rsidR="0085119F" w:rsidRPr="009C778A" w:rsidRDefault="0085119F" w:rsidP="00B20BD3">
      <w:pPr>
        <w:widowControl w:val="0"/>
        <w:numPr>
          <w:ilvl w:val="0"/>
          <w:numId w:val="20"/>
        </w:numPr>
        <w:autoSpaceDE w:val="0"/>
        <w:autoSpaceDN w:val="0"/>
        <w:adjustRightInd w:val="0"/>
        <w:ind w:left="1440"/>
        <w:jc w:val="both"/>
        <w:rPr>
          <w:rFonts w:ascii="Tw Cen MT" w:hAnsi="Tw Cen MT" w:cs="Franklin Gothic Book"/>
          <w:color w:val="000000"/>
          <w:sz w:val="22"/>
          <w:szCs w:val="22"/>
        </w:rPr>
      </w:pPr>
      <w:r w:rsidRPr="009C778A">
        <w:rPr>
          <w:rFonts w:ascii="Tw Cen MT" w:hAnsi="Tw Cen MT" w:cs="Franklin Gothic Book"/>
          <w:color w:val="000000"/>
          <w:sz w:val="22"/>
          <w:szCs w:val="22"/>
        </w:rPr>
        <w:t>Committed a firearms offense</w:t>
      </w:r>
    </w:p>
    <w:p w:rsidR="0085119F" w:rsidRPr="009C778A" w:rsidRDefault="0085119F" w:rsidP="00B20BD3">
      <w:pPr>
        <w:widowControl w:val="0"/>
        <w:numPr>
          <w:ilvl w:val="0"/>
          <w:numId w:val="20"/>
        </w:numPr>
        <w:autoSpaceDE w:val="0"/>
        <w:autoSpaceDN w:val="0"/>
        <w:adjustRightInd w:val="0"/>
        <w:ind w:left="1440"/>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Committed an offense </w:t>
      </w:r>
      <w:r w:rsidR="00F564DF" w:rsidRPr="009C778A">
        <w:rPr>
          <w:rFonts w:ascii="Tw Cen MT" w:hAnsi="Tw Cen MT" w:cs="Franklin Gothic Book"/>
          <w:color w:val="000000"/>
          <w:sz w:val="22"/>
          <w:szCs w:val="22"/>
        </w:rPr>
        <w:t>that</w:t>
      </w:r>
      <w:r w:rsidRPr="009C778A">
        <w:rPr>
          <w:rFonts w:ascii="Tw Cen MT" w:hAnsi="Tw Cen MT" w:cs="Franklin Gothic Book"/>
          <w:color w:val="000000"/>
          <w:sz w:val="22"/>
          <w:szCs w:val="22"/>
        </w:rPr>
        <w:t xml:space="preserve"> involves the infliction or threat of serious bodily harm</w:t>
      </w:r>
    </w:p>
    <w:p w:rsidR="0085119F" w:rsidRPr="009C778A" w:rsidRDefault="0085119F" w:rsidP="0049647A">
      <w:pPr>
        <w:widowControl w:val="0"/>
        <w:autoSpaceDE w:val="0"/>
        <w:autoSpaceDN w:val="0"/>
        <w:adjustRightInd w:val="0"/>
        <w:jc w:val="both"/>
        <w:rPr>
          <w:rFonts w:ascii="Tw Cen MT" w:hAnsi="Tw Cen MT" w:cs="Franklin Gothic Book"/>
          <w:color w:val="000000"/>
          <w:sz w:val="22"/>
          <w:szCs w:val="22"/>
        </w:rPr>
      </w:pPr>
    </w:p>
    <w:p w:rsidR="0085119F" w:rsidRPr="009C778A" w:rsidRDefault="0085119F" w:rsidP="00B20BD3">
      <w:pPr>
        <w:widowControl w:val="0"/>
        <w:autoSpaceDE w:val="0"/>
        <w:autoSpaceDN w:val="0"/>
        <w:adjustRightInd w:val="0"/>
        <w:spacing w:line="241" w:lineRule="atLeast"/>
        <w:ind w:left="720"/>
        <w:jc w:val="both"/>
        <w:rPr>
          <w:rFonts w:ascii="Tw Cen MT" w:hAnsi="Tw Cen MT" w:cs="Franklin Gothic Book"/>
          <w:color w:val="000000"/>
          <w:sz w:val="22"/>
          <w:szCs w:val="22"/>
        </w:rPr>
      </w:pPr>
      <w:r w:rsidRPr="009C778A">
        <w:rPr>
          <w:rFonts w:ascii="Tw Cen MT" w:hAnsi="Tw Cen MT" w:cs="Franklin Gothic Book"/>
          <w:color w:val="000000"/>
          <w:sz w:val="22"/>
          <w:szCs w:val="22"/>
        </w:rPr>
        <w:t>A youthful offender can receive a commitment to DYS until age 21, a combination DYS commitment and adult sentence</w:t>
      </w:r>
      <w:r w:rsidR="00F564DF" w:rsidRPr="009C778A">
        <w:rPr>
          <w:rFonts w:ascii="Tw Cen MT" w:hAnsi="Tw Cen MT" w:cs="Franklin Gothic Book"/>
          <w:color w:val="000000"/>
          <w:sz w:val="22"/>
          <w:szCs w:val="22"/>
        </w:rPr>
        <w:t>,</w:t>
      </w:r>
      <w:r w:rsidRPr="009C778A">
        <w:rPr>
          <w:rFonts w:ascii="Tw Cen MT" w:hAnsi="Tw Cen MT" w:cs="Franklin Gothic Book"/>
          <w:color w:val="000000"/>
          <w:sz w:val="22"/>
          <w:szCs w:val="22"/>
        </w:rPr>
        <w:t xml:space="preserve"> or an adult sentence.</w:t>
      </w:r>
    </w:p>
    <w:p w:rsidR="00465749" w:rsidRPr="009C778A" w:rsidRDefault="00465749" w:rsidP="00A36AEB">
      <w:pPr>
        <w:widowControl w:val="0"/>
        <w:autoSpaceDE w:val="0"/>
        <w:autoSpaceDN w:val="0"/>
        <w:adjustRightInd w:val="0"/>
        <w:spacing w:line="241" w:lineRule="atLeast"/>
        <w:jc w:val="both"/>
        <w:rPr>
          <w:rFonts w:ascii="Tw Cen MT" w:hAnsi="Tw Cen MT" w:cs="Franklin Gothic Book"/>
          <w:color w:val="000000"/>
          <w:sz w:val="22"/>
          <w:szCs w:val="22"/>
        </w:rPr>
      </w:pPr>
    </w:p>
    <w:p w:rsidR="00B20BD3" w:rsidRPr="005158C2" w:rsidRDefault="0085119F" w:rsidP="005158C2">
      <w:pPr>
        <w:pStyle w:val="ListParagraph"/>
        <w:widowControl w:val="0"/>
        <w:numPr>
          <w:ilvl w:val="0"/>
          <w:numId w:val="22"/>
        </w:numPr>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Demi"/>
          <w:color w:val="000000"/>
          <w:sz w:val="22"/>
          <w:szCs w:val="22"/>
        </w:rPr>
        <w:t>Adult</w:t>
      </w:r>
      <w:r w:rsidR="000307C4" w:rsidRPr="009C778A">
        <w:rPr>
          <w:rFonts w:ascii="Tw Cen MT" w:hAnsi="Tw Cen MT" w:cs="Franklin Gothic Demi"/>
          <w:color w:val="000000"/>
          <w:sz w:val="22"/>
          <w:szCs w:val="22"/>
        </w:rPr>
        <w:t>s</w:t>
      </w:r>
      <w:r w:rsidRPr="009C778A">
        <w:rPr>
          <w:rFonts w:ascii="Tw Cen MT" w:hAnsi="Tw Cen MT" w:cs="Franklin Gothic Demi"/>
          <w:color w:val="000000"/>
          <w:sz w:val="22"/>
          <w:szCs w:val="22"/>
        </w:rPr>
        <w:t xml:space="preserve"> </w:t>
      </w:r>
      <w:r w:rsidRPr="009C778A">
        <w:rPr>
          <w:rFonts w:ascii="Tw Cen MT" w:hAnsi="Tw Cen MT" w:cs="Franklin Gothic Book"/>
          <w:color w:val="000000"/>
          <w:sz w:val="22"/>
          <w:szCs w:val="22"/>
        </w:rPr>
        <w:t xml:space="preserve">are individuals age 18 and above. </w:t>
      </w:r>
      <w:r w:rsidR="00864F3A" w:rsidRPr="009C778A">
        <w:rPr>
          <w:rFonts w:ascii="Tw Cen MT" w:hAnsi="Tw Cen MT" w:cs="Franklin Gothic Book"/>
          <w:color w:val="000000"/>
          <w:sz w:val="22"/>
          <w:szCs w:val="22"/>
        </w:rPr>
        <w:t>F</w:t>
      </w:r>
      <w:r w:rsidRPr="009C778A">
        <w:rPr>
          <w:rFonts w:ascii="Tw Cen MT" w:hAnsi="Tw Cen MT" w:cs="Franklin Gothic Book"/>
          <w:color w:val="000000"/>
          <w:sz w:val="22"/>
          <w:szCs w:val="22"/>
        </w:rPr>
        <w:t>or very serious acts like murder, a youth c</w:t>
      </w:r>
      <w:r w:rsidR="00F44FAF" w:rsidRPr="009C778A">
        <w:rPr>
          <w:rFonts w:ascii="Tw Cen MT" w:hAnsi="Tw Cen MT" w:cs="Franklin Gothic Book"/>
          <w:color w:val="000000"/>
          <w:sz w:val="22"/>
          <w:szCs w:val="22"/>
        </w:rPr>
        <w:t>an</w:t>
      </w:r>
      <w:r w:rsidRPr="009C778A">
        <w:rPr>
          <w:rFonts w:ascii="Tw Cen MT" w:hAnsi="Tw Cen MT" w:cs="Franklin Gothic Book"/>
          <w:color w:val="000000"/>
          <w:sz w:val="22"/>
          <w:szCs w:val="22"/>
        </w:rPr>
        <w:t xml:space="preserve"> be charged as an adult</w:t>
      </w:r>
      <w:r w:rsidR="00864F3A" w:rsidRPr="009C778A">
        <w:rPr>
          <w:rFonts w:ascii="Tw Cen MT" w:hAnsi="Tw Cen MT" w:cs="Franklin Gothic Book"/>
          <w:color w:val="000000"/>
          <w:sz w:val="22"/>
          <w:szCs w:val="22"/>
        </w:rPr>
        <w:t>,</w:t>
      </w:r>
      <w:r w:rsidR="00F14679" w:rsidRPr="009C778A">
        <w:rPr>
          <w:rFonts w:ascii="Tw Cen MT" w:hAnsi="Tw Cen MT" w:cs="Franklin Gothic Book"/>
          <w:color w:val="000000"/>
          <w:sz w:val="22"/>
          <w:szCs w:val="22"/>
        </w:rPr>
        <w:t xml:space="preserve"> but this is a rare event in Massachusetts.</w:t>
      </w:r>
      <w:r w:rsidRPr="009C778A">
        <w:rPr>
          <w:rFonts w:ascii="Tw Cen MT" w:hAnsi="Tw Cen MT" w:cs="Franklin Gothic Book"/>
          <w:color w:val="000000"/>
          <w:sz w:val="22"/>
          <w:szCs w:val="22"/>
        </w:rPr>
        <w:t xml:space="preserve"> </w:t>
      </w:r>
    </w:p>
    <w:p w:rsidR="00465749" w:rsidRPr="009C778A" w:rsidRDefault="00465749" w:rsidP="00E86514">
      <w:pPr>
        <w:widowControl w:val="0"/>
        <w:autoSpaceDE w:val="0"/>
        <w:autoSpaceDN w:val="0"/>
        <w:adjustRightInd w:val="0"/>
        <w:spacing w:line="241" w:lineRule="atLeast"/>
        <w:jc w:val="both"/>
        <w:rPr>
          <w:rFonts w:ascii="Tw Cen MT" w:hAnsi="Tw Cen MT" w:cs="Franklin Gothic Book"/>
          <w:color w:val="000000"/>
          <w:sz w:val="22"/>
          <w:szCs w:val="22"/>
        </w:rPr>
      </w:pPr>
    </w:p>
    <w:p w:rsidR="00465749" w:rsidRPr="009C778A" w:rsidRDefault="0085119F" w:rsidP="009D3020">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Generally speaking, access to juvenile records </w:t>
      </w:r>
      <w:r w:rsidR="00441384" w:rsidRPr="009C778A">
        <w:rPr>
          <w:rFonts w:ascii="Tw Cen MT" w:hAnsi="Tw Cen MT" w:cs="Franklin Gothic Book"/>
          <w:color w:val="000000"/>
          <w:sz w:val="22"/>
          <w:szCs w:val="22"/>
        </w:rPr>
        <w:t xml:space="preserve">is </w:t>
      </w:r>
      <w:r w:rsidR="00E410EA" w:rsidRPr="009C778A">
        <w:rPr>
          <w:rFonts w:ascii="Tw Cen MT" w:hAnsi="Tw Cen MT" w:cs="Franklin Gothic Book"/>
          <w:color w:val="000000"/>
          <w:sz w:val="22"/>
          <w:szCs w:val="22"/>
        </w:rPr>
        <w:t>fairly restricted</w:t>
      </w:r>
      <w:r w:rsidRPr="009C778A">
        <w:rPr>
          <w:rFonts w:ascii="Tw Cen MT" w:hAnsi="Tw Cen MT" w:cs="Franklin Gothic Book"/>
          <w:color w:val="000000"/>
          <w:sz w:val="22"/>
          <w:szCs w:val="22"/>
        </w:rPr>
        <w:t xml:space="preserve">, available only </w:t>
      </w:r>
      <w:r w:rsidR="00E410EA" w:rsidRPr="009C778A">
        <w:rPr>
          <w:rFonts w:ascii="Tw Cen MT" w:hAnsi="Tw Cen MT" w:cs="Franklin Gothic Book"/>
          <w:color w:val="000000"/>
          <w:sz w:val="22"/>
          <w:szCs w:val="22"/>
        </w:rPr>
        <w:t>to</w:t>
      </w:r>
      <w:r w:rsidRPr="009C778A">
        <w:rPr>
          <w:rFonts w:ascii="Tw Cen MT" w:hAnsi="Tw Cen MT" w:cs="Franklin Gothic Book"/>
          <w:color w:val="000000"/>
          <w:sz w:val="22"/>
          <w:szCs w:val="22"/>
        </w:rPr>
        <w:t xml:space="preserve"> those with top-level access, such as the courts. In contrast, youthful offender records and adult crimi</w:t>
      </w:r>
      <w:r w:rsidRPr="009C778A">
        <w:rPr>
          <w:rFonts w:ascii="Tw Cen MT" w:hAnsi="Tw Cen MT" w:cs="Franklin Gothic Book"/>
          <w:color w:val="000000"/>
          <w:sz w:val="22"/>
          <w:szCs w:val="22"/>
        </w:rPr>
        <w:softHyphen/>
        <w:t>nal records</w:t>
      </w:r>
      <w:r w:rsidR="00A728DB" w:rsidRPr="009C778A">
        <w:rPr>
          <w:rFonts w:ascii="Tw Cen MT" w:hAnsi="Tw Cen MT" w:cs="Franklin Gothic Book"/>
          <w:color w:val="000000"/>
          <w:sz w:val="22"/>
          <w:szCs w:val="22"/>
        </w:rPr>
        <w:t xml:space="preserve"> </w:t>
      </w:r>
      <w:r w:rsidRPr="009C778A">
        <w:rPr>
          <w:rFonts w:ascii="Tw Cen MT" w:hAnsi="Tw Cen MT" w:cs="Franklin Gothic Book"/>
          <w:color w:val="000000"/>
          <w:sz w:val="22"/>
          <w:szCs w:val="22"/>
        </w:rPr>
        <w:t xml:space="preserve">are more easily accessible to the general public. </w:t>
      </w:r>
    </w:p>
    <w:p w:rsidR="00465749" w:rsidRPr="009C778A" w:rsidRDefault="00465749" w:rsidP="00144201">
      <w:pPr>
        <w:widowControl w:val="0"/>
        <w:autoSpaceDE w:val="0"/>
        <w:autoSpaceDN w:val="0"/>
        <w:adjustRightInd w:val="0"/>
        <w:spacing w:line="241" w:lineRule="atLeast"/>
        <w:jc w:val="both"/>
        <w:rPr>
          <w:rFonts w:ascii="Tw Cen MT" w:hAnsi="Tw Cen MT" w:cs="Franklin Gothic Book"/>
          <w:color w:val="000000"/>
          <w:sz w:val="22"/>
          <w:szCs w:val="22"/>
        </w:rPr>
      </w:pPr>
    </w:p>
    <w:p w:rsidR="0085119F" w:rsidRPr="009C778A" w:rsidRDefault="0085119F" w:rsidP="00291E8F">
      <w:pPr>
        <w:widowControl w:val="0"/>
        <w:autoSpaceDE w:val="0"/>
        <w:autoSpaceDN w:val="0"/>
        <w:adjustRightInd w:val="0"/>
        <w:spacing w:line="241" w:lineRule="atLeast"/>
        <w:jc w:val="both"/>
        <w:rPr>
          <w:rFonts w:ascii="Tw Cen MT" w:hAnsi="Tw Cen MT" w:cs="Franklin Gothic Demi"/>
          <w:color w:val="000000"/>
          <w:sz w:val="22"/>
          <w:szCs w:val="22"/>
        </w:rPr>
      </w:pPr>
      <w:r w:rsidRPr="009C778A">
        <w:rPr>
          <w:rFonts w:ascii="Tw Cen MT" w:hAnsi="Tw Cen MT" w:cs="Franklin Gothic Demi"/>
          <w:color w:val="000000"/>
          <w:sz w:val="22"/>
          <w:szCs w:val="22"/>
        </w:rPr>
        <w:lastRenderedPageBreak/>
        <w:t>(B) Whether the record is sealed</w:t>
      </w:r>
      <w:r w:rsidR="00441384" w:rsidRPr="009C778A">
        <w:rPr>
          <w:rFonts w:ascii="Tw Cen MT" w:hAnsi="Tw Cen MT" w:cs="Franklin Gothic Demi"/>
          <w:color w:val="000000"/>
          <w:sz w:val="22"/>
          <w:szCs w:val="22"/>
        </w:rPr>
        <w:t xml:space="preserve">: </w:t>
      </w:r>
    </w:p>
    <w:p w:rsidR="0085119F" w:rsidRPr="009C778A" w:rsidRDefault="0085119F" w:rsidP="0049647A">
      <w:pPr>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Some records are eligible for sealing, but only after a significant </w:t>
      </w:r>
      <w:r w:rsidR="005B4155" w:rsidRPr="009C778A">
        <w:rPr>
          <w:rFonts w:ascii="Tw Cen MT" w:hAnsi="Tw Cen MT" w:cs="Franklin Gothic Book"/>
          <w:color w:val="000000"/>
          <w:sz w:val="22"/>
          <w:szCs w:val="22"/>
        </w:rPr>
        <w:t xml:space="preserve">period of time after the termination </w:t>
      </w:r>
      <w:r w:rsidRPr="009C778A">
        <w:rPr>
          <w:rFonts w:ascii="Tw Cen MT" w:hAnsi="Tw Cen MT" w:cs="Franklin Gothic Book"/>
          <w:color w:val="000000"/>
          <w:sz w:val="22"/>
          <w:szCs w:val="22"/>
        </w:rPr>
        <w:t>of any court disposition (e.g. court supervision, probation, co</w:t>
      </w:r>
      <w:r w:rsidR="00966893" w:rsidRPr="009C778A">
        <w:rPr>
          <w:rFonts w:ascii="Tw Cen MT" w:hAnsi="Tw Cen MT" w:cs="Franklin Gothic Book"/>
          <w:color w:val="000000"/>
          <w:sz w:val="22"/>
          <w:szCs w:val="22"/>
        </w:rPr>
        <w:t>mmitment or</w:t>
      </w:r>
      <w:r w:rsidRPr="009C778A">
        <w:rPr>
          <w:rFonts w:ascii="Tw Cen MT" w:hAnsi="Tw Cen MT" w:cs="Franklin Gothic Book"/>
          <w:color w:val="000000"/>
          <w:sz w:val="22"/>
          <w:szCs w:val="22"/>
        </w:rPr>
        <w:t xml:space="preserve"> parole) and after the person was adjudi</w:t>
      </w:r>
      <w:r w:rsidRPr="009C778A">
        <w:rPr>
          <w:rFonts w:ascii="Tw Cen MT" w:hAnsi="Tw Cen MT" w:cs="Franklin Gothic Book"/>
          <w:color w:val="000000"/>
          <w:sz w:val="22"/>
          <w:szCs w:val="22"/>
        </w:rPr>
        <w:softHyphen/>
        <w:t>cated as a delinquent, found guilty of any criminal offense</w:t>
      </w:r>
      <w:r w:rsidR="0095478D">
        <w:rPr>
          <w:rFonts w:ascii="Tw Cen MT" w:hAnsi="Tw Cen MT" w:cs="Franklin Gothic Book"/>
          <w:color w:val="000000"/>
          <w:sz w:val="22"/>
          <w:szCs w:val="22"/>
        </w:rPr>
        <w:t>,</w:t>
      </w:r>
      <w:r w:rsidRPr="009C778A">
        <w:rPr>
          <w:rFonts w:ascii="Tw Cen MT" w:hAnsi="Tw Cen MT" w:cs="Franklin Gothic Book"/>
          <w:color w:val="000000"/>
          <w:sz w:val="22"/>
          <w:szCs w:val="22"/>
        </w:rPr>
        <w:t xml:space="preserve"> or sentenced to prison/ committed as a delinquent. Those with juvenile or youthful offender records have to wait a minimum of three years</w:t>
      </w:r>
      <w:r w:rsidR="00BD4A65" w:rsidRPr="009C778A">
        <w:rPr>
          <w:rFonts w:ascii="Tw Cen MT" w:hAnsi="Tw Cen MT" w:cs="Franklin Gothic Book"/>
          <w:color w:val="000000"/>
          <w:sz w:val="22"/>
          <w:szCs w:val="22"/>
        </w:rPr>
        <w:t xml:space="preserve"> for record sealing</w:t>
      </w:r>
      <w:r w:rsidRPr="009C778A">
        <w:rPr>
          <w:rFonts w:ascii="Tw Cen MT" w:hAnsi="Tw Cen MT" w:cs="Franklin Gothic Book"/>
          <w:color w:val="000000"/>
          <w:sz w:val="22"/>
          <w:szCs w:val="22"/>
        </w:rPr>
        <w:t xml:space="preserve">, while those with adult criminal records have to </w:t>
      </w:r>
      <w:r w:rsidR="00A3772C" w:rsidRPr="009C778A">
        <w:rPr>
          <w:rFonts w:ascii="Tw Cen MT" w:hAnsi="Tw Cen MT" w:cs="Franklin Gothic Book"/>
          <w:color w:val="000000"/>
          <w:sz w:val="22"/>
          <w:szCs w:val="22"/>
        </w:rPr>
        <w:t>wait</w:t>
      </w:r>
      <w:r w:rsidR="00BD4A65" w:rsidRPr="009C778A">
        <w:rPr>
          <w:rFonts w:ascii="Tw Cen MT" w:hAnsi="Tw Cen MT" w:cs="Franklin Gothic Book"/>
          <w:color w:val="000000"/>
          <w:sz w:val="22"/>
          <w:szCs w:val="22"/>
        </w:rPr>
        <w:t xml:space="preserve"> upwards of five years a</w:t>
      </w:r>
      <w:r w:rsidRPr="009C778A">
        <w:rPr>
          <w:rFonts w:ascii="Tw Cen MT" w:hAnsi="Tw Cen MT" w:cs="Franklin Gothic Book"/>
          <w:color w:val="000000"/>
          <w:sz w:val="22"/>
          <w:szCs w:val="22"/>
        </w:rPr>
        <w:t>nd for cer</w:t>
      </w:r>
      <w:r w:rsidR="00465749" w:rsidRPr="009C778A">
        <w:rPr>
          <w:rFonts w:ascii="Tw Cen MT" w:hAnsi="Tw Cen MT" w:cs="Franklin Gothic Book"/>
          <w:color w:val="000000"/>
          <w:sz w:val="22"/>
          <w:szCs w:val="22"/>
        </w:rPr>
        <w:t>tain offenses up to 15 years</w:t>
      </w:r>
      <w:r w:rsidRPr="009C778A">
        <w:rPr>
          <w:rFonts w:ascii="Tw Cen MT" w:hAnsi="Tw Cen MT" w:cs="Franklin Gothic Book"/>
          <w:color w:val="000000"/>
          <w:sz w:val="22"/>
          <w:szCs w:val="22"/>
        </w:rPr>
        <w:t>.</w:t>
      </w:r>
      <w:r w:rsidR="00465749" w:rsidRPr="009C778A">
        <w:rPr>
          <w:rStyle w:val="FootnoteReference"/>
          <w:rFonts w:ascii="Tw Cen MT" w:hAnsi="Tw Cen MT" w:cs="Franklin Gothic Book"/>
          <w:color w:val="000000"/>
          <w:sz w:val="22"/>
          <w:szCs w:val="22"/>
        </w:rPr>
        <w:footnoteReference w:id="10"/>
      </w:r>
      <w:r w:rsidRPr="009C778A">
        <w:rPr>
          <w:rFonts w:ascii="Tw Cen MT" w:hAnsi="Tw Cen MT" w:cs="Franklin Gothic Book"/>
          <w:color w:val="000000"/>
          <w:sz w:val="22"/>
          <w:szCs w:val="22"/>
        </w:rPr>
        <w:t xml:space="preserve"> </w:t>
      </w:r>
      <w:r w:rsidR="006842E0" w:rsidRPr="009C778A">
        <w:rPr>
          <w:rFonts w:ascii="Tw Cen MT" w:hAnsi="Tw Cen MT" w:cs="Franklin Gothic Book"/>
          <w:color w:val="000000"/>
          <w:sz w:val="22"/>
          <w:szCs w:val="22"/>
        </w:rPr>
        <w:t xml:space="preserve">Records </w:t>
      </w:r>
      <w:r w:rsidR="00895F1D" w:rsidRPr="009C778A">
        <w:rPr>
          <w:rFonts w:ascii="Tw Cen MT" w:hAnsi="Tw Cen MT" w:cs="Franklin Gothic Book"/>
          <w:color w:val="000000"/>
          <w:sz w:val="22"/>
          <w:szCs w:val="22"/>
        </w:rPr>
        <w:t xml:space="preserve">are almost never sealed automatically, and unlike expungement sealing does not erase the record, but </w:t>
      </w:r>
      <w:r w:rsidR="00B25AA5">
        <w:rPr>
          <w:rFonts w:ascii="Tw Cen MT" w:hAnsi="Tw Cen MT" w:cs="Franklin Gothic Book"/>
          <w:color w:val="000000"/>
          <w:sz w:val="22"/>
          <w:szCs w:val="22"/>
        </w:rPr>
        <w:t>simply</w:t>
      </w:r>
      <w:r w:rsidR="00895F1D" w:rsidRPr="009C778A">
        <w:rPr>
          <w:rFonts w:ascii="Tw Cen MT" w:hAnsi="Tw Cen MT" w:cs="Franklin Gothic Book"/>
          <w:color w:val="000000"/>
          <w:sz w:val="22"/>
          <w:szCs w:val="22"/>
        </w:rPr>
        <w:t xml:space="preserve"> hides it.</w:t>
      </w:r>
      <w:r w:rsidR="00895F1D" w:rsidRPr="009C778A">
        <w:rPr>
          <w:rStyle w:val="FootnoteReference"/>
          <w:rFonts w:ascii="Tw Cen MT" w:hAnsi="Tw Cen MT" w:cs="Franklin Gothic Book"/>
          <w:color w:val="000000"/>
          <w:sz w:val="22"/>
          <w:szCs w:val="22"/>
        </w:rPr>
        <w:footnoteReference w:id="11"/>
      </w:r>
      <w:r w:rsidR="00895F1D" w:rsidRPr="009C778A">
        <w:rPr>
          <w:rFonts w:ascii="Tw Cen MT" w:hAnsi="Tw Cen MT" w:cs="Franklin Gothic Book"/>
          <w:color w:val="000000"/>
          <w:sz w:val="22"/>
          <w:szCs w:val="22"/>
        </w:rPr>
        <w:t xml:space="preserve"> </w:t>
      </w:r>
      <w:r w:rsidRPr="009C778A">
        <w:rPr>
          <w:rFonts w:ascii="Tw Cen MT" w:hAnsi="Tw Cen MT" w:cs="Franklin Gothic Book"/>
          <w:color w:val="000000"/>
          <w:sz w:val="22"/>
          <w:szCs w:val="22"/>
        </w:rPr>
        <w:t>Sealed records are also still available at court sentencing</w:t>
      </w:r>
      <w:r w:rsidR="006842E0" w:rsidRPr="009C778A">
        <w:rPr>
          <w:rFonts w:ascii="Tw Cen MT" w:hAnsi="Tw Cen MT" w:cs="Franklin Gothic Book"/>
          <w:color w:val="000000"/>
          <w:sz w:val="22"/>
          <w:szCs w:val="22"/>
        </w:rPr>
        <w:t xml:space="preserve"> and to law enforcement agencies. </w:t>
      </w:r>
    </w:p>
    <w:p w:rsidR="007C4622" w:rsidRPr="009C778A" w:rsidRDefault="007C4622" w:rsidP="0049647A">
      <w:pPr>
        <w:jc w:val="both"/>
        <w:rPr>
          <w:rFonts w:ascii="Tw Cen MT" w:hAnsi="Tw Cen MT" w:cs="Franklin Gothic Book"/>
          <w:color w:val="000000"/>
          <w:sz w:val="22"/>
          <w:szCs w:val="22"/>
        </w:rPr>
      </w:pPr>
    </w:p>
    <w:p w:rsidR="007C4622" w:rsidRPr="009C778A" w:rsidRDefault="007C4622" w:rsidP="00A36AEB">
      <w:pPr>
        <w:widowControl w:val="0"/>
        <w:autoSpaceDE w:val="0"/>
        <w:autoSpaceDN w:val="0"/>
        <w:adjustRightInd w:val="0"/>
        <w:spacing w:line="241" w:lineRule="atLeast"/>
        <w:jc w:val="both"/>
        <w:rPr>
          <w:rFonts w:ascii="Tw Cen MT" w:hAnsi="Tw Cen MT" w:cs="Franklin Gothic Demi"/>
          <w:color w:val="000000"/>
          <w:sz w:val="22"/>
          <w:szCs w:val="22"/>
        </w:rPr>
      </w:pPr>
      <w:r w:rsidRPr="009C778A">
        <w:rPr>
          <w:rFonts w:ascii="Tw Cen MT" w:hAnsi="Tw Cen MT" w:cs="Franklin Gothic Demi"/>
          <w:color w:val="000000"/>
          <w:sz w:val="22"/>
          <w:szCs w:val="22"/>
        </w:rPr>
        <w:t xml:space="preserve">(C) Who is </w:t>
      </w:r>
      <w:r w:rsidR="00B25AA5">
        <w:rPr>
          <w:rFonts w:ascii="Tw Cen MT" w:hAnsi="Tw Cen MT" w:cs="Franklin Gothic Demi"/>
          <w:color w:val="000000"/>
          <w:sz w:val="22"/>
          <w:szCs w:val="22"/>
        </w:rPr>
        <w:t xml:space="preserve">requesting the CORI: </w:t>
      </w:r>
    </w:p>
    <w:p w:rsidR="007C4622" w:rsidRPr="009C778A" w:rsidRDefault="007C4622" w:rsidP="00A36AEB">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There are five broad levels of access </w:t>
      </w:r>
      <w:r w:rsidR="001E15EC" w:rsidRPr="009C778A">
        <w:rPr>
          <w:rFonts w:ascii="Tw Cen MT" w:hAnsi="Tw Cen MT" w:cs="Franklin Gothic Book"/>
          <w:color w:val="000000"/>
          <w:sz w:val="22"/>
          <w:szCs w:val="22"/>
        </w:rPr>
        <w:t>for</w:t>
      </w:r>
      <w:r w:rsidRPr="009C778A">
        <w:rPr>
          <w:rFonts w:ascii="Tw Cen MT" w:hAnsi="Tw Cen MT" w:cs="Franklin Gothic Book"/>
          <w:color w:val="000000"/>
          <w:sz w:val="22"/>
          <w:szCs w:val="22"/>
        </w:rPr>
        <w:t xml:space="preserve"> anyone other than the owner of the CORI him/herself. The general public is given the least open access to CORI records, while higher levels of access are granted to select groups, such as public / subsidize</w:t>
      </w:r>
      <w:r w:rsidR="000F09B2" w:rsidRPr="009C778A">
        <w:rPr>
          <w:rFonts w:ascii="Tw Cen MT" w:hAnsi="Tw Cen MT" w:cs="Franklin Gothic Book"/>
          <w:color w:val="000000"/>
          <w:sz w:val="22"/>
          <w:szCs w:val="22"/>
        </w:rPr>
        <w:t xml:space="preserve">d housing management companies </w:t>
      </w:r>
      <w:r w:rsidRPr="009C778A">
        <w:rPr>
          <w:rFonts w:ascii="Tw Cen MT" w:hAnsi="Tw Cen MT" w:cs="Franklin Gothic Book"/>
          <w:color w:val="000000"/>
          <w:sz w:val="22"/>
          <w:szCs w:val="22"/>
        </w:rPr>
        <w:t>a</w:t>
      </w:r>
      <w:r w:rsidR="00BD4A65" w:rsidRPr="009C778A">
        <w:rPr>
          <w:rFonts w:ascii="Tw Cen MT" w:hAnsi="Tw Cen MT" w:cs="Franklin Gothic Book"/>
          <w:color w:val="000000"/>
          <w:sz w:val="22"/>
          <w:szCs w:val="22"/>
        </w:rPr>
        <w:t>nd a subset of em</w:t>
      </w:r>
      <w:r w:rsidR="00BD4A65" w:rsidRPr="009C778A">
        <w:rPr>
          <w:rFonts w:ascii="Tw Cen MT" w:hAnsi="Tw Cen MT" w:cs="Franklin Gothic Book"/>
          <w:color w:val="000000"/>
          <w:sz w:val="22"/>
          <w:szCs w:val="22"/>
        </w:rPr>
        <w:softHyphen/>
        <w:t>ployers like s</w:t>
      </w:r>
      <w:r w:rsidRPr="009C778A">
        <w:rPr>
          <w:rFonts w:ascii="Tw Cen MT" w:hAnsi="Tw Cen MT" w:cs="Franklin Gothic Book"/>
          <w:color w:val="000000"/>
          <w:sz w:val="22"/>
          <w:szCs w:val="22"/>
        </w:rPr>
        <w:t xml:space="preserve">tate </w:t>
      </w:r>
      <w:r w:rsidR="00BD4A65" w:rsidRPr="009C778A">
        <w:rPr>
          <w:rFonts w:ascii="Tw Cen MT" w:hAnsi="Tw Cen MT" w:cs="Franklin Gothic Book"/>
          <w:color w:val="000000"/>
          <w:sz w:val="22"/>
          <w:szCs w:val="22"/>
        </w:rPr>
        <w:t xml:space="preserve">agencies and </w:t>
      </w:r>
      <w:r w:rsidRPr="009C778A">
        <w:rPr>
          <w:rFonts w:ascii="Tw Cen MT" w:hAnsi="Tw Cen MT" w:cs="Franklin Gothic Book"/>
          <w:color w:val="000000"/>
          <w:sz w:val="22"/>
          <w:szCs w:val="22"/>
        </w:rPr>
        <w:t xml:space="preserve">municipalities. </w:t>
      </w:r>
    </w:p>
    <w:p w:rsidR="007C4622" w:rsidRPr="009C778A" w:rsidRDefault="007C4622" w:rsidP="00E86514">
      <w:pPr>
        <w:widowControl w:val="0"/>
        <w:autoSpaceDE w:val="0"/>
        <w:autoSpaceDN w:val="0"/>
        <w:adjustRightInd w:val="0"/>
        <w:spacing w:line="241" w:lineRule="atLeast"/>
        <w:jc w:val="both"/>
        <w:rPr>
          <w:rFonts w:ascii="Tw Cen MT" w:hAnsi="Tw Cen MT" w:cs="Franklin Gothic Book"/>
          <w:color w:val="000000"/>
          <w:sz w:val="22"/>
          <w:szCs w:val="22"/>
        </w:rPr>
      </w:pPr>
    </w:p>
    <w:p w:rsidR="007C4622" w:rsidRPr="009C778A" w:rsidRDefault="007C4622" w:rsidP="009D3020">
      <w:pPr>
        <w:widowControl w:val="0"/>
        <w:autoSpaceDE w:val="0"/>
        <w:autoSpaceDN w:val="0"/>
        <w:adjustRightInd w:val="0"/>
        <w:spacing w:line="241" w:lineRule="atLeast"/>
        <w:jc w:val="both"/>
        <w:rPr>
          <w:rFonts w:ascii="Tw Cen MT" w:hAnsi="Tw Cen MT" w:cs="Franklin Gothic Demi"/>
          <w:color w:val="000000"/>
          <w:sz w:val="22"/>
          <w:szCs w:val="22"/>
        </w:rPr>
      </w:pPr>
      <w:r w:rsidRPr="009C778A">
        <w:rPr>
          <w:rFonts w:ascii="Tw Cen MT" w:hAnsi="Tw Cen MT" w:cs="Franklin Gothic Demi"/>
          <w:color w:val="000000"/>
          <w:sz w:val="22"/>
          <w:szCs w:val="22"/>
        </w:rPr>
        <w:t>(D) What kind of offense was committed</w:t>
      </w:r>
      <w:r w:rsidR="00441384" w:rsidRPr="009C778A">
        <w:rPr>
          <w:rFonts w:ascii="Tw Cen MT" w:hAnsi="Tw Cen MT" w:cs="Franklin Gothic Demi"/>
          <w:color w:val="000000"/>
          <w:sz w:val="22"/>
          <w:szCs w:val="22"/>
        </w:rPr>
        <w:t xml:space="preserve">: </w:t>
      </w:r>
    </w:p>
    <w:p w:rsidR="007C4622" w:rsidRPr="009C778A" w:rsidRDefault="007C4622" w:rsidP="00144201">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Generally, </w:t>
      </w:r>
      <w:r w:rsidR="001E15EC" w:rsidRPr="009C778A">
        <w:rPr>
          <w:rFonts w:ascii="Tw Cen MT" w:hAnsi="Tw Cen MT" w:cs="Franklin Gothic Book"/>
          <w:color w:val="000000"/>
          <w:sz w:val="22"/>
          <w:szCs w:val="22"/>
        </w:rPr>
        <w:t>access increases</w:t>
      </w:r>
      <w:r w:rsidRPr="009C778A">
        <w:rPr>
          <w:rFonts w:ascii="Tw Cen MT" w:hAnsi="Tw Cen MT" w:cs="Franklin Gothic Book"/>
          <w:color w:val="000000"/>
          <w:sz w:val="22"/>
          <w:szCs w:val="22"/>
        </w:rPr>
        <w:t xml:space="preserve"> with the severity of the offense. For instance, convictions involv</w:t>
      </w:r>
      <w:r w:rsidRPr="009C778A">
        <w:rPr>
          <w:rFonts w:ascii="Tw Cen MT" w:hAnsi="Tw Cen MT" w:cs="Franklin Gothic Book"/>
          <w:color w:val="000000"/>
          <w:sz w:val="22"/>
          <w:szCs w:val="22"/>
        </w:rPr>
        <w:softHyphen/>
        <w:t>ing murder, m</w:t>
      </w:r>
      <w:r w:rsidR="00BD4A65" w:rsidRPr="009C778A">
        <w:rPr>
          <w:rFonts w:ascii="Tw Cen MT" w:hAnsi="Tw Cen MT" w:cs="Franklin Gothic Book"/>
          <w:color w:val="000000"/>
          <w:sz w:val="22"/>
          <w:szCs w:val="22"/>
        </w:rPr>
        <w:t>anslaughter and</w:t>
      </w:r>
      <w:r w:rsidR="005C2E0D" w:rsidRPr="009C778A">
        <w:rPr>
          <w:rFonts w:ascii="Tw Cen MT" w:hAnsi="Tw Cen MT" w:cs="Franklin Gothic Book"/>
          <w:color w:val="000000"/>
          <w:sz w:val="22"/>
          <w:szCs w:val="22"/>
        </w:rPr>
        <w:t xml:space="preserve"> </w:t>
      </w:r>
      <w:r w:rsidRPr="009C778A">
        <w:rPr>
          <w:rFonts w:ascii="Tw Cen MT" w:hAnsi="Tw Cen MT" w:cs="Franklin Gothic Book"/>
          <w:color w:val="000000"/>
          <w:sz w:val="22"/>
          <w:szCs w:val="22"/>
        </w:rPr>
        <w:t>sex offen</w:t>
      </w:r>
      <w:r w:rsidR="005C2E0D" w:rsidRPr="009C778A">
        <w:rPr>
          <w:rFonts w:ascii="Tw Cen MT" w:hAnsi="Tw Cen MT" w:cs="Franklin Gothic Book"/>
          <w:color w:val="000000"/>
          <w:sz w:val="22"/>
          <w:szCs w:val="22"/>
        </w:rPr>
        <w:t xml:space="preserve">ses are generally more visible </w:t>
      </w:r>
      <w:r w:rsidRPr="009C778A">
        <w:rPr>
          <w:rFonts w:ascii="Tw Cen MT" w:hAnsi="Tw Cen MT" w:cs="Franklin Gothic Book"/>
          <w:color w:val="000000"/>
          <w:sz w:val="22"/>
          <w:szCs w:val="22"/>
        </w:rPr>
        <w:t xml:space="preserve">compared to minor misdemeanors. </w:t>
      </w:r>
    </w:p>
    <w:p w:rsidR="007C4622" w:rsidRPr="009C778A" w:rsidRDefault="007C4622" w:rsidP="00291E8F">
      <w:pPr>
        <w:widowControl w:val="0"/>
        <w:autoSpaceDE w:val="0"/>
        <w:autoSpaceDN w:val="0"/>
        <w:adjustRightInd w:val="0"/>
        <w:spacing w:line="241" w:lineRule="atLeast"/>
        <w:jc w:val="both"/>
        <w:rPr>
          <w:rFonts w:ascii="Tw Cen MT" w:hAnsi="Tw Cen MT" w:cs="Franklin Gothic Book"/>
          <w:color w:val="000000"/>
          <w:sz w:val="22"/>
          <w:szCs w:val="22"/>
        </w:rPr>
      </w:pPr>
    </w:p>
    <w:p w:rsidR="007C4622" w:rsidRPr="009C778A" w:rsidRDefault="007C4622" w:rsidP="00803E2D">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Appendix </w:t>
      </w:r>
      <w:r w:rsidR="00F43028" w:rsidRPr="009C778A">
        <w:rPr>
          <w:rFonts w:ascii="Tw Cen MT" w:hAnsi="Tw Cen MT" w:cs="Franklin Gothic Book"/>
          <w:color w:val="000000"/>
          <w:sz w:val="22"/>
          <w:szCs w:val="22"/>
        </w:rPr>
        <w:t xml:space="preserve">C </w:t>
      </w:r>
      <w:r w:rsidRPr="009C778A">
        <w:rPr>
          <w:rFonts w:ascii="Tw Cen MT" w:hAnsi="Tw Cen MT" w:cs="Franklin Gothic Book"/>
          <w:color w:val="000000"/>
          <w:sz w:val="22"/>
          <w:szCs w:val="22"/>
        </w:rPr>
        <w:t>provides details of sealing criteria and an illustration of the differ</w:t>
      </w:r>
      <w:r w:rsidR="0029361A" w:rsidRPr="009C778A">
        <w:rPr>
          <w:rFonts w:ascii="Tw Cen MT" w:hAnsi="Tw Cen MT" w:cs="Franklin Gothic Book"/>
          <w:color w:val="000000"/>
          <w:sz w:val="22"/>
          <w:szCs w:val="22"/>
        </w:rPr>
        <w:t>ent</w:t>
      </w:r>
      <w:r w:rsidRPr="009C778A">
        <w:rPr>
          <w:rFonts w:ascii="Tw Cen MT" w:hAnsi="Tw Cen MT" w:cs="Franklin Gothic Book"/>
          <w:color w:val="000000"/>
          <w:sz w:val="22"/>
          <w:szCs w:val="22"/>
        </w:rPr>
        <w:t xml:space="preserve"> levels of access. </w:t>
      </w:r>
    </w:p>
    <w:p w:rsidR="00A728DB" w:rsidRPr="009C778A" w:rsidRDefault="00A728DB" w:rsidP="003D420E">
      <w:pPr>
        <w:widowControl w:val="0"/>
        <w:autoSpaceDE w:val="0"/>
        <w:autoSpaceDN w:val="0"/>
        <w:adjustRightInd w:val="0"/>
        <w:spacing w:line="241" w:lineRule="atLeast"/>
        <w:jc w:val="both"/>
        <w:rPr>
          <w:rFonts w:ascii="Tw Cen MT" w:hAnsi="Tw Cen MT" w:cs="Franklin Gothic Book"/>
          <w:color w:val="000000"/>
          <w:sz w:val="22"/>
          <w:szCs w:val="22"/>
        </w:rPr>
      </w:pPr>
    </w:p>
    <w:p w:rsidR="00AF2B19" w:rsidRPr="00380CA7" w:rsidRDefault="00AF2B19" w:rsidP="003D420E">
      <w:pPr>
        <w:widowControl w:val="0"/>
        <w:autoSpaceDE w:val="0"/>
        <w:autoSpaceDN w:val="0"/>
        <w:adjustRightInd w:val="0"/>
        <w:spacing w:line="241" w:lineRule="atLeast"/>
        <w:jc w:val="both"/>
        <w:rPr>
          <w:rFonts w:ascii="Tw Cen MT" w:hAnsi="Tw Cen MT" w:cs="Franklin Gothic Book"/>
          <w:i/>
          <w:color w:val="000000"/>
          <w:sz w:val="22"/>
          <w:szCs w:val="22"/>
        </w:rPr>
      </w:pPr>
    </w:p>
    <w:p w:rsidR="007C4622" w:rsidRPr="00380CA7" w:rsidRDefault="00AF2B19" w:rsidP="00312210">
      <w:pPr>
        <w:widowControl w:val="0"/>
        <w:autoSpaceDE w:val="0"/>
        <w:autoSpaceDN w:val="0"/>
        <w:adjustRightInd w:val="0"/>
        <w:spacing w:line="241" w:lineRule="atLeast"/>
        <w:jc w:val="both"/>
        <w:rPr>
          <w:rFonts w:ascii="Tw Cen MT" w:hAnsi="Tw Cen MT" w:cs="Franklin Gothic Demi"/>
          <w:i/>
          <w:color w:val="012169"/>
          <w:sz w:val="28"/>
          <w:szCs w:val="28"/>
        </w:rPr>
      </w:pPr>
      <w:r w:rsidRPr="00380CA7">
        <w:rPr>
          <w:rFonts w:ascii="Tw Cen MT" w:hAnsi="Tw Cen MT" w:cs="Franklin Gothic Demi"/>
          <w:i/>
          <w:color w:val="012169"/>
          <w:sz w:val="28"/>
          <w:szCs w:val="28"/>
        </w:rPr>
        <w:t>OTHER MEANS TO ACCESS RECORDS</w:t>
      </w:r>
    </w:p>
    <w:p w:rsidR="007C4622" w:rsidRPr="009C778A" w:rsidRDefault="00A728DB" w:rsidP="00A36AEB">
      <w:pPr>
        <w:jc w:val="both"/>
        <w:rPr>
          <w:rFonts w:ascii="Tw Cen MT" w:hAnsi="Tw Cen MT" w:cs="Franklin Gothic Book"/>
          <w:color w:val="000000"/>
          <w:sz w:val="22"/>
          <w:szCs w:val="22"/>
        </w:rPr>
      </w:pPr>
      <w:r w:rsidRPr="009C778A">
        <w:rPr>
          <w:rFonts w:ascii="Tw Cen MT" w:hAnsi="Tw Cen MT" w:cs="Franklin Gothic Book"/>
          <w:color w:val="000000"/>
          <w:sz w:val="22"/>
          <w:szCs w:val="22"/>
        </w:rPr>
        <w:t>D</w:t>
      </w:r>
      <w:r w:rsidR="007C4622" w:rsidRPr="009C778A">
        <w:rPr>
          <w:rFonts w:ascii="Tw Cen MT" w:hAnsi="Tw Cen MT" w:cs="Franklin Gothic Book"/>
          <w:color w:val="000000"/>
          <w:sz w:val="22"/>
          <w:szCs w:val="22"/>
        </w:rPr>
        <w:t xml:space="preserve">espite the 2010 reforms to the CORI system to restrict access, the current restrictions are still not airtight. </w:t>
      </w:r>
      <w:r w:rsidR="005F706A" w:rsidRPr="009C778A">
        <w:rPr>
          <w:rFonts w:ascii="Tw Cen MT" w:hAnsi="Tw Cen MT" w:cs="Franklin Gothic Book"/>
          <w:color w:val="000000"/>
          <w:sz w:val="22"/>
          <w:szCs w:val="22"/>
        </w:rPr>
        <w:t xml:space="preserve">Employers, landlords and others often rely </w:t>
      </w:r>
      <w:r w:rsidR="00B25AA5">
        <w:rPr>
          <w:rFonts w:ascii="Tw Cen MT" w:hAnsi="Tw Cen MT" w:cs="Franklin Gothic Book"/>
          <w:color w:val="000000"/>
          <w:sz w:val="22"/>
          <w:szCs w:val="22"/>
        </w:rPr>
        <w:t xml:space="preserve">on </w:t>
      </w:r>
      <w:r w:rsidR="005F706A" w:rsidRPr="009C778A">
        <w:rPr>
          <w:rFonts w:ascii="Tw Cen MT" w:hAnsi="Tw Cen MT" w:cs="Franklin Gothic Book"/>
          <w:color w:val="000000"/>
          <w:sz w:val="22"/>
          <w:szCs w:val="22"/>
        </w:rPr>
        <w:t xml:space="preserve">private companies, called </w:t>
      </w:r>
      <w:r w:rsidR="007C4622" w:rsidRPr="009C778A">
        <w:rPr>
          <w:rFonts w:ascii="Tw Cen MT" w:hAnsi="Tw Cen MT" w:cs="Franklin Gothic Book"/>
          <w:color w:val="000000"/>
          <w:sz w:val="22"/>
          <w:szCs w:val="22"/>
        </w:rPr>
        <w:t>Con</w:t>
      </w:r>
      <w:r w:rsidR="005C2E0D" w:rsidRPr="009C778A">
        <w:rPr>
          <w:rFonts w:ascii="Tw Cen MT" w:hAnsi="Tw Cen MT" w:cs="Franklin Gothic Book"/>
          <w:color w:val="000000"/>
          <w:sz w:val="22"/>
          <w:szCs w:val="22"/>
        </w:rPr>
        <w:t>sumer Reporting Agencies (CRA</w:t>
      </w:r>
      <w:r w:rsidR="006E3F3B" w:rsidRPr="009C778A">
        <w:rPr>
          <w:rFonts w:ascii="Tw Cen MT" w:hAnsi="Tw Cen MT" w:cs="Franklin Gothic Book"/>
          <w:color w:val="000000"/>
          <w:sz w:val="22"/>
          <w:szCs w:val="22"/>
        </w:rPr>
        <w:t>s</w:t>
      </w:r>
      <w:r w:rsidR="005C2E0D" w:rsidRPr="009C778A">
        <w:rPr>
          <w:rFonts w:ascii="Tw Cen MT" w:hAnsi="Tw Cen MT" w:cs="Franklin Gothic Book"/>
          <w:color w:val="000000"/>
          <w:sz w:val="22"/>
          <w:szCs w:val="22"/>
        </w:rPr>
        <w:t>)</w:t>
      </w:r>
      <w:r w:rsidR="005F706A" w:rsidRPr="009C778A">
        <w:rPr>
          <w:rFonts w:ascii="Tw Cen MT" w:hAnsi="Tw Cen MT" w:cs="Franklin Gothic Book"/>
          <w:color w:val="000000"/>
          <w:sz w:val="22"/>
          <w:szCs w:val="22"/>
        </w:rPr>
        <w:t>, to obtain criminal background reports. CRAs</w:t>
      </w:r>
      <w:r w:rsidR="005C2E0D" w:rsidRPr="009C778A">
        <w:rPr>
          <w:rFonts w:ascii="Tw Cen MT" w:hAnsi="Tw Cen MT" w:cs="Franklin Gothic Book"/>
          <w:color w:val="000000"/>
          <w:sz w:val="22"/>
          <w:szCs w:val="22"/>
        </w:rPr>
        <w:t xml:space="preserve"> </w:t>
      </w:r>
      <w:r w:rsidR="007C4622" w:rsidRPr="009C778A">
        <w:rPr>
          <w:rFonts w:ascii="Tw Cen MT" w:hAnsi="Tw Cen MT" w:cs="Franklin Gothic Book"/>
          <w:color w:val="000000"/>
          <w:sz w:val="22"/>
          <w:szCs w:val="22"/>
        </w:rPr>
        <w:t>collect criminal</w:t>
      </w:r>
      <w:r w:rsidR="00B412DF" w:rsidRPr="009C778A">
        <w:rPr>
          <w:rFonts w:ascii="Tw Cen MT" w:hAnsi="Tw Cen MT" w:cs="Franklin Gothic Book"/>
          <w:color w:val="000000"/>
          <w:sz w:val="22"/>
          <w:szCs w:val="22"/>
        </w:rPr>
        <w:t xml:space="preserve"> records</w:t>
      </w:r>
      <w:r w:rsidR="007C4622" w:rsidRPr="009C778A">
        <w:rPr>
          <w:rFonts w:ascii="Tw Cen MT" w:hAnsi="Tw Cen MT" w:cs="Franklin Gothic Book"/>
          <w:color w:val="000000"/>
          <w:sz w:val="22"/>
          <w:szCs w:val="22"/>
        </w:rPr>
        <w:t xml:space="preserve"> information</w:t>
      </w:r>
      <w:r w:rsidR="00257D09" w:rsidRPr="009C778A">
        <w:rPr>
          <w:rFonts w:ascii="Tw Cen MT" w:hAnsi="Tw Cen MT" w:cs="Franklin Gothic Book"/>
          <w:color w:val="000000"/>
          <w:sz w:val="22"/>
          <w:szCs w:val="22"/>
        </w:rPr>
        <w:t xml:space="preserve"> and </w:t>
      </w:r>
      <w:r w:rsidR="007C4622" w:rsidRPr="009C778A">
        <w:rPr>
          <w:rFonts w:ascii="Tw Cen MT" w:hAnsi="Tw Cen MT" w:cs="Franklin Gothic Book"/>
          <w:color w:val="000000"/>
          <w:sz w:val="22"/>
          <w:szCs w:val="22"/>
        </w:rPr>
        <w:t xml:space="preserve">compile </w:t>
      </w:r>
      <w:r w:rsidR="0035669C" w:rsidRPr="009C778A">
        <w:rPr>
          <w:rFonts w:ascii="Tw Cen MT" w:hAnsi="Tw Cen MT" w:cs="Franklin Gothic Book"/>
          <w:color w:val="000000"/>
          <w:sz w:val="22"/>
          <w:szCs w:val="22"/>
        </w:rPr>
        <w:t>it</w:t>
      </w:r>
      <w:r w:rsidR="00DF29C4" w:rsidRPr="009C778A">
        <w:rPr>
          <w:rFonts w:ascii="Tw Cen MT" w:hAnsi="Tw Cen MT" w:cs="Franklin Gothic Book"/>
          <w:color w:val="000000"/>
          <w:sz w:val="22"/>
          <w:szCs w:val="22"/>
        </w:rPr>
        <w:t xml:space="preserve"> into reports</w:t>
      </w:r>
      <w:r w:rsidR="00B412DF" w:rsidRPr="009C778A">
        <w:rPr>
          <w:rFonts w:ascii="Tw Cen MT" w:hAnsi="Tw Cen MT" w:cs="Franklin Gothic Book"/>
          <w:color w:val="000000"/>
          <w:sz w:val="22"/>
          <w:szCs w:val="22"/>
        </w:rPr>
        <w:t xml:space="preserve"> that they sell</w:t>
      </w:r>
      <w:r w:rsidR="00DF29C4" w:rsidRPr="009C778A">
        <w:rPr>
          <w:rFonts w:ascii="Tw Cen MT" w:hAnsi="Tw Cen MT" w:cs="Franklin Gothic Book"/>
          <w:color w:val="000000"/>
          <w:sz w:val="22"/>
          <w:szCs w:val="22"/>
        </w:rPr>
        <w:t>. CRAs</w:t>
      </w:r>
      <w:r w:rsidR="007C4622" w:rsidRPr="009C778A">
        <w:rPr>
          <w:rFonts w:ascii="Tw Cen MT" w:hAnsi="Tw Cen MT" w:cs="Franklin Gothic Book"/>
          <w:color w:val="000000"/>
          <w:sz w:val="22"/>
          <w:szCs w:val="22"/>
        </w:rPr>
        <w:t xml:space="preserve"> are not</w:t>
      </w:r>
      <w:r w:rsidR="005C2E0D" w:rsidRPr="009C778A">
        <w:rPr>
          <w:rFonts w:ascii="Tw Cen MT" w:hAnsi="Tw Cen MT" w:cs="Franklin Gothic Book"/>
          <w:color w:val="000000"/>
          <w:sz w:val="22"/>
          <w:szCs w:val="22"/>
        </w:rPr>
        <w:t xml:space="preserve"> </w:t>
      </w:r>
      <w:r w:rsidR="00F3750F" w:rsidRPr="009C778A">
        <w:rPr>
          <w:rFonts w:ascii="Tw Cen MT" w:hAnsi="Tw Cen MT" w:cs="Franklin Gothic Book"/>
          <w:color w:val="000000"/>
          <w:sz w:val="22"/>
          <w:szCs w:val="22"/>
        </w:rPr>
        <w:t>subject to</w:t>
      </w:r>
      <w:r w:rsidR="005C2E0D" w:rsidRPr="009C778A">
        <w:rPr>
          <w:rFonts w:ascii="Tw Cen MT" w:hAnsi="Tw Cen MT" w:cs="Franklin Gothic Book"/>
          <w:color w:val="000000"/>
          <w:sz w:val="22"/>
          <w:szCs w:val="22"/>
        </w:rPr>
        <w:t xml:space="preserve"> state law and are</w:t>
      </w:r>
      <w:r w:rsidR="007C4622" w:rsidRPr="009C778A">
        <w:rPr>
          <w:rFonts w:ascii="Tw Cen MT" w:hAnsi="Tw Cen MT" w:cs="Franklin Gothic Book"/>
          <w:color w:val="000000"/>
          <w:sz w:val="22"/>
          <w:szCs w:val="22"/>
        </w:rPr>
        <w:t xml:space="preserve"> a</w:t>
      </w:r>
      <w:r w:rsidR="00D04DE6" w:rsidRPr="009C778A">
        <w:rPr>
          <w:rFonts w:ascii="Tw Cen MT" w:hAnsi="Tw Cen MT" w:cs="Franklin Gothic Book"/>
          <w:color w:val="000000"/>
          <w:sz w:val="22"/>
          <w:szCs w:val="22"/>
        </w:rPr>
        <w:t>ble to disseminate information outside of</w:t>
      </w:r>
      <w:r w:rsidR="007C4622" w:rsidRPr="009C778A">
        <w:rPr>
          <w:rFonts w:ascii="Tw Cen MT" w:hAnsi="Tw Cen MT" w:cs="Franklin Gothic Book"/>
          <w:color w:val="000000"/>
          <w:sz w:val="22"/>
          <w:szCs w:val="22"/>
        </w:rPr>
        <w:t xml:space="preserve"> the state guidelines as well as </w:t>
      </w:r>
      <w:r w:rsidR="00DF29C4" w:rsidRPr="009C778A">
        <w:rPr>
          <w:rFonts w:ascii="Tw Cen MT" w:hAnsi="Tw Cen MT" w:cs="Franklin Gothic Book"/>
          <w:color w:val="000000"/>
          <w:sz w:val="22"/>
          <w:szCs w:val="22"/>
        </w:rPr>
        <w:t xml:space="preserve">information about </w:t>
      </w:r>
      <w:r w:rsidR="007C4622" w:rsidRPr="009C778A">
        <w:rPr>
          <w:rFonts w:ascii="Tw Cen MT" w:hAnsi="Tw Cen MT" w:cs="Franklin Gothic Book"/>
          <w:color w:val="000000"/>
          <w:sz w:val="22"/>
          <w:szCs w:val="22"/>
        </w:rPr>
        <w:t>non-convictions.</w:t>
      </w:r>
      <w:r w:rsidR="007C4622" w:rsidRPr="009C778A">
        <w:rPr>
          <w:rStyle w:val="FootnoteReference"/>
          <w:rFonts w:ascii="Tw Cen MT" w:hAnsi="Tw Cen MT" w:cs="Franklin Gothic Book"/>
          <w:color w:val="000000"/>
          <w:sz w:val="22"/>
          <w:szCs w:val="22"/>
        </w:rPr>
        <w:footnoteReference w:id="12"/>
      </w:r>
      <w:r w:rsidRPr="009C778A">
        <w:rPr>
          <w:rFonts w:ascii="Tw Cen MT" w:hAnsi="Tw Cen MT" w:cs="Franklin Gothic Book"/>
          <w:color w:val="000000"/>
          <w:sz w:val="22"/>
          <w:szCs w:val="22"/>
          <w:vertAlign w:val="superscript"/>
        </w:rPr>
        <w:t>,</w:t>
      </w:r>
      <w:r w:rsidR="007C4622" w:rsidRPr="009C778A">
        <w:rPr>
          <w:rStyle w:val="FootnoteReference"/>
          <w:rFonts w:ascii="Tw Cen MT" w:hAnsi="Tw Cen MT" w:cs="Franklin Gothic Book"/>
          <w:color w:val="000000"/>
          <w:sz w:val="22"/>
          <w:szCs w:val="22"/>
        </w:rPr>
        <w:footnoteReference w:id="13"/>
      </w:r>
      <w:r w:rsidR="00F3750F" w:rsidRPr="009C778A">
        <w:rPr>
          <w:rFonts w:ascii="Tw Cen MT" w:hAnsi="Tw Cen MT" w:cs="Franklin Gothic Book"/>
          <w:color w:val="000000"/>
          <w:sz w:val="22"/>
          <w:szCs w:val="22"/>
        </w:rPr>
        <w:t xml:space="preserve"> While</w:t>
      </w:r>
      <w:r w:rsidR="007C4622" w:rsidRPr="009C778A">
        <w:rPr>
          <w:rFonts w:ascii="Tw Cen MT" w:hAnsi="Tw Cen MT" w:cs="Franklin Gothic Book"/>
          <w:color w:val="000000"/>
          <w:sz w:val="22"/>
          <w:szCs w:val="22"/>
        </w:rPr>
        <w:t xml:space="preserve"> CRAs technically have limited access to CORI, their databases may include information on sealed records. While there are some protections under the federal Fair Credit Reporting Act, CRAs may still </w:t>
      </w:r>
      <w:r w:rsidR="00D04DE6" w:rsidRPr="009C778A">
        <w:rPr>
          <w:rFonts w:ascii="Tw Cen MT" w:hAnsi="Tw Cen MT" w:cs="Franklin Gothic Book"/>
          <w:color w:val="000000"/>
          <w:sz w:val="22"/>
          <w:szCs w:val="22"/>
        </w:rPr>
        <w:t xml:space="preserve">release incorrect </w:t>
      </w:r>
      <w:r w:rsidR="007C4622" w:rsidRPr="009C778A">
        <w:rPr>
          <w:rFonts w:ascii="Tw Cen MT" w:hAnsi="Tw Cen MT" w:cs="Franklin Gothic Book"/>
          <w:color w:val="000000"/>
          <w:sz w:val="22"/>
          <w:szCs w:val="22"/>
        </w:rPr>
        <w:t>or outdated information</w:t>
      </w:r>
      <w:r w:rsidR="00F3750F" w:rsidRPr="009C778A">
        <w:rPr>
          <w:rFonts w:ascii="Tw Cen MT" w:hAnsi="Tw Cen MT" w:cs="Franklin Gothic Book"/>
          <w:color w:val="000000"/>
          <w:sz w:val="22"/>
          <w:szCs w:val="22"/>
        </w:rPr>
        <w:t xml:space="preserve"> about criminal records</w:t>
      </w:r>
      <w:r w:rsidR="007C4622" w:rsidRPr="009C778A">
        <w:rPr>
          <w:rFonts w:ascii="Tw Cen MT" w:hAnsi="Tw Cen MT" w:cs="Franklin Gothic Book"/>
          <w:color w:val="000000"/>
          <w:sz w:val="22"/>
          <w:szCs w:val="22"/>
        </w:rPr>
        <w:t>.</w:t>
      </w:r>
      <w:r w:rsidR="007C4622" w:rsidRPr="009C778A">
        <w:rPr>
          <w:rStyle w:val="FootnoteReference"/>
          <w:rFonts w:ascii="Tw Cen MT" w:hAnsi="Tw Cen MT" w:cs="Franklin Gothic Book"/>
          <w:color w:val="000000"/>
          <w:sz w:val="22"/>
          <w:szCs w:val="22"/>
        </w:rPr>
        <w:footnoteReference w:id="14"/>
      </w:r>
      <w:r w:rsidRPr="009C778A">
        <w:rPr>
          <w:rFonts w:ascii="Tw Cen MT" w:hAnsi="Tw Cen MT" w:cs="Franklin Gothic Book"/>
          <w:color w:val="000000"/>
          <w:sz w:val="22"/>
          <w:szCs w:val="22"/>
          <w:vertAlign w:val="superscript"/>
        </w:rPr>
        <w:t>,</w:t>
      </w:r>
      <w:r w:rsidR="007C4622" w:rsidRPr="009C778A">
        <w:rPr>
          <w:rStyle w:val="FootnoteReference"/>
          <w:rFonts w:ascii="Tw Cen MT" w:hAnsi="Tw Cen MT" w:cs="Franklin Gothic Book"/>
          <w:color w:val="000000"/>
          <w:sz w:val="22"/>
          <w:szCs w:val="22"/>
        </w:rPr>
        <w:footnoteReference w:id="15"/>
      </w:r>
    </w:p>
    <w:p w:rsidR="00754163" w:rsidRPr="009C778A" w:rsidRDefault="00754163" w:rsidP="00A36AEB">
      <w:pPr>
        <w:jc w:val="both"/>
        <w:rPr>
          <w:rFonts w:ascii="Tw Cen MT" w:hAnsi="Tw Cen MT" w:cs="Franklin Gothic Book"/>
          <w:color w:val="000000"/>
          <w:sz w:val="22"/>
          <w:szCs w:val="22"/>
        </w:rPr>
      </w:pPr>
    </w:p>
    <w:p w:rsidR="00AF2B19" w:rsidRPr="009C778A" w:rsidRDefault="00AF2B19" w:rsidP="00A36AEB">
      <w:pPr>
        <w:jc w:val="both"/>
        <w:rPr>
          <w:rFonts w:ascii="Tw Cen MT" w:hAnsi="Tw Cen MT" w:cs="Franklin Gothic Book"/>
          <w:color w:val="000000"/>
          <w:sz w:val="22"/>
          <w:szCs w:val="22"/>
        </w:rPr>
      </w:pPr>
    </w:p>
    <w:p w:rsidR="0071442A" w:rsidRDefault="0071442A" w:rsidP="0049647A">
      <w:pPr>
        <w:jc w:val="both"/>
        <w:rPr>
          <w:rFonts w:ascii="Tw Cen MT" w:hAnsi="Tw Cen MT" w:cs="Franklin Gothic Book"/>
          <w:color w:val="000000"/>
          <w:sz w:val="22"/>
          <w:szCs w:val="22"/>
        </w:rPr>
      </w:pPr>
    </w:p>
    <w:p w:rsidR="002017A5" w:rsidRDefault="002017A5" w:rsidP="0049647A">
      <w:pPr>
        <w:jc w:val="both"/>
        <w:rPr>
          <w:rFonts w:ascii="Tw Cen MT" w:hAnsi="Tw Cen MT" w:cs="Franklin Gothic Book"/>
          <w:color w:val="000000"/>
          <w:sz w:val="22"/>
          <w:szCs w:val="22"/>
        </w:rPr>
      </w:pPr>
    </w:p>
    <w:p w:rsidR="002017A5" w:rsidRDefault="002017A5" w:rsidP="0049647A">
      <w:pPr>
        <w:jc w:val="both"/>
        <w:rPr>
          <w:rFonts w:ascii="Tw Cen MT" w:hAnsi="Tw Cen MT" w:cs="Franklin Gothic Book"/>
          <w:color w:val="000000"/>
          <w:sz w:val="22"/>
          <w:szCs w:val="22"/>
        </w:rPr>
      </w:pPr>
    </w:p>
    <w:p w:rsidR="002017A5" w:rsidRDefault="002017A5" w:rsidP="0049647A">
      <w:pPr>
        <w:jc w:val="both"/>
        <w:rPr>
          <w:rFonts w:ascii="Tw Cen MT" w:hAnsi="Tw Cen MT" w:cs="Franklin Gothic Book"/>
          <w:color w:val="000000"/>
          <w:sz w:val="22"/>
          <w:szCs w:val="22"/>
        </w:rPr>
      </w:pPr>
    </w:p>
    <w:p w:rsidR="00792A4F" w:rsidRDefault="00792A4F" w:rsidP="0049647A">
      <w:pPr>
        <w:jc w:val="both"/>
        <w:rPr>
          <w:rFonts w:ascii="Tw Cen MT" w:hAnsi="Tw Cen MT" w:cs="Franklin Gothic Book"/>
          <w:color w:val="000000"/>
          <w:sz w:val="22"/>
          <w:szCs w:val="22"/>
        </w:rPr>
      </w:pPr>
    </w:p>
    <w:p w:rsidR="002017A5" w:rsidRDefault="002017A5" w:rsidP="0049647A">
      <w:pPr>
        <w:jc w:val="both"/>
        <w:rPr>
          <w:rFonts w:ascii="Tw Cen MT" w:hAnsi="Tw Cen MT" w:cs="Franklin Gothic Book"/>
          <w:color w:val="000000"/>
          <w:sz w:val="22"/>
          <w:szCs w:val="22"/>
        </w:rPr>
      </w:pPr>
    </w:p>
    <w:p w:rsidR="00155612" w:rsidRDefault="00155612">
      <w:pPr>
        <w:rPr>
          <w:rStyle w:val="A4"/>
          <w:rFonts w:ascii="Tw Cen MT" w:hAnsi="Tw Cen MT"/>
          <w:color w:val="004A91"/>
        </w:rPr>
      </w:pPr>
    </w:p>
    <w:p w:rsidR="00C60400" w:rsidRPr="00380CA7" w:rsidRDefault="00FC582C">
      <w:pPr>
        <w:rPr>
          <w:rStyle w:val="A4"/>
          <w:rFonts w:ascii="Tw Cen MT" w:hAnsi="Tw Cen MT"/>
          <w:color w:val="004A91"/>
        </w:rPr>
      </w:pPr>
      <w:r w:rsidRPr="00380CA7">
        <w:rPr>
          <w:rStyle w:val="A4"/>
          <w:rFonts w:ascii="Tw Cen MT" w:hAnsi="Tw Cen MT"/>
          <w:color w:val="004A91"/>
        </w:rPr>
        <w:t xml:space="preserve">SCOPING: </w:t>
      </w:r>
    </w:p>
    <w:p w:rsidR="00FC582C" w:rsidRPr="00380CA7" w:rsidRDefault="00FC582C" w:rsidP="0049647A">
      <w:pPr>
        <w:jc w:val="both"/>
        <w:rPr>
          <w:rStyle w:val="A4"/>
          <w:rFonts w:ascii="Tw Cen MT" w:hAnsi="Tw Cen MT"/>
          <w:color w:val="004A91"/>
        </w:rPr>
      </w:pPr>
      <w:r w:rsidRPr="00380CA7">
        <w:rPr>
          <w:rStyle w:val="A4"/>
          <w:rFonts w:ascii="Tw Cen MT" w:hAnsi="Tw Cen MT"/>
          <w:color w:val="004A91"/>
        </w:rPr>
        <w:lastRenderedPageBreak/>
        <w:t>EXPUNGEMENT AND MENTAL HEALTH</w:t>
      </w:r>
    </w:p>
    <w:p w:rsidR="00FC582C" w:rsidRPr="009C778A" w:rsidRDefault="00FC582C" w:rsidP="0049647A">
      <w:pPr>
        <w:jc w:val="both"/>
        <w:rPr>
          <w:rStyle w:val="A4"/>
          <w:rFonts w:ascii="Tw Cen MT" w:hAnsi="Tw Cen MT"/>
        </w:rPr>
      </w:pPr>
    </w:p>
    <w:p w:rsidR="008072F4" w:rsidRPr="009C778A" w:rsidRDefault="007C227B" w:rsidP="00B148FC">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In the scoping stage of an HIA, researchers choose the range of </w:t>
      </w:r>
      <w:r w:rsidR="000731B6" w:rsidRPr="009C778A">
        <w:rPr>
          <w:rFonts w:ascii="Tw Cen MT" w:hAnsi="Tw Cen MT" w:cs="Franklin Gothic Book"/>
          <w:color w:val="000000"/>
          <w:sz w:val="22"/>
          <w:szCs w:val="22"/>
        </w:rPr>
        <w:t>issues that will be</w:t>
      </w:r>
      <w:r w:rsidR="00A62D7D" w:rsidRPr="009C778A">
        <w:rPr>
          <w:rFonts w:ascii="Tw Cen MT" w:hAnsi="Tw Cen MT" w:cs="Franklin Gothic Book"/>
          <w:color w:val="000000"/>
          <w:sz w:val="22"/>
          <w:szCs w:val="22"/>
        </w:rPr>
        <w:t xml:space="preserve"> covered in the HIA</w:t>
      </w:r>
      <w:r w:rsidR="000731B6" w:rsidRPr="009C778A">
        <w:rPr>
          <w:rFonts w:ascii="Tw Cen MT" w:hAnsi="Tw Cen MT" w:cs="Franklin Gothic Book"/>
          <w:color w:val="000000"/>
          <w:sz w:val="22"/>
          <w:szCs w:val="22"/>
        </w:rPr>
        <w:t xml:space="preserve">, including the population of interest and the health outcomes evaluated. </w:t>
      </w:r>
      <w:r w:rsidR="00FB11AB" w:rsidRPr="009C778A">
        <w:rPr>
          <w:rFonts w:ascii="Tw Cen MT" w:hAnsi="Tw Cen MT" w:cs="Franklin Gothic Book"/>
          <w:color w:val="000000"/>
          <w:sz w:val="22"/>
          <w:szCs w:val="22"/>
        </w:rPr>
        <w:t xml:space="preserve">Given our broad </w:t>
      </w:r>
      <w:r w:rsidR="00963BC8" w:rsidRPr="009C778A">
        <w:rPr>
          <w:rFonts w:ascii="Tw Cen MT" w:hAnsi="Tw Cen MT" w:cs="Franklin Gothic Book"/>
          <w:color w:val="000000"/>
          <w:sz w:val="22"/>
          <w:szCs w:val="22"/>
        </w:rPr>
        <w:t xml:space="preserve">conception </w:t>
      </w:r>
      <w:r w:rsidR="00FB11AB" w:rsidRPr="009C778A">
        <w:rPr>
          <w:rFonts w:ascii="Tw Cen MT" w:hAnsi="Tw Cen MT" w:cs="Franklin Gothic Book"/>
          <w:color w:val="000000"/>
          <w:sz w:val="22"/>
          <w:szCs w:val="22"/>
        </w:rPr>
        <w:t>of health as something that is influenced by many aspects of one’s life</w:t>
      </w:r>
      <w:r w:rsidR="00524260" w:rsidRPr="009C778A">
        <w:rPr>
          <w:rFonts w:ascii="Tw Cen MT" w:hAnsi="Tw Cen MT" w:cs="Franklin Gothic Book"/>
          <w:color w:val="000000"/>
          <w:sz w:val="22"/>
          <w:szCs w:val="22"/>
        </w:rPr>
        <w:t xml:space="preserve">, </w:t>
      </w:r>
      <w:r w:rsidR="00AE25AA" w:rsidRPr="009C778A">
        <w:rPr>
          <w:rFonts w:ascii="Tw Cen MT" w:hAnsi="Tw Cen MT" w:cs="Franklin Gothic Book"/>
          <w:color w:val="000000"/>
          <w:sz w:val="22"/>
          <w:szCs w:val="22"/>
        </w:rPr>
        <w:t>we needed to limit</w:t>
      </w:r>
      <w:r w:rsidR="00524260" w:rsidRPr="009C778A">
        <w:rPr>
          <w:rFonts w:ascii="Tw Cen MT" w:hAnsi="Tw Cen MT" w:cs="Franklin Gothic Book"/>
          <w:color w:val="000000"/>
          <w:sz w:val="22"/>
          <w:szCs w:val="22"/>
        </w:rPr>
        <w:t xml:space="preserve"> the scope in some way </w:t>
      </w:r>
      <w:r w:rsidR="00AE25AA" w:rsidRPr="009C778A">
        <w:rPr>
          <w:rFonts w:ascii="Tw Cen MT" w:hAnsi="Tw Cen MT" w:cs="Franklin Gothic Book"/>
          <w:color w:val="000000"/>
          <w:sz w:val="22"/>
          <w:szCs w:val="22"/>
        </w:rPr>
        <w:t>to prevent</w:t>
      </w:r>
      <w:r w:rsidR="00524260" w:rsidRPr="009C778A">
        <w:rPr>
          <w:rFonts w:ascii="Tw Cen MT" w:hAnsi="Tw Cen MT" w:cs="Franklin Gothic Book"/>
          <w:color w:val="000000"/>
          <w:sz w:val="22"/>
          <w:szCs w:val="22"/>
        </w:rPr>
        <w:t xml:space="preserve"> this R</w:t>
      </w:r>
      <w:r w:rsidR="00AE25AA" w:rsidRPr="009C778A">
        <w:rPr>
          <w:rFonts w:ascii="Tw Cen MT" w:hAnsi="Tw Cen MT" w:cs="Franklin Gothic Book"/>
          <w:color w:val="000000"/>
          <w:sz w:val="22"/>
          <w:szCs w:val="22"/>
        </w:rPr>
        <w:t xml:space="preserve">HIA from quickly becoming </w:t>
      </w:r>
      <w:r w:rsidR="00524260" w:rsidRPr="009C778A">
        <w:rPr>
          <w:rFonts w:ascii="Tw Cen MT" w:hAnsi="Tw Cen MT" w:cs="Franklin Gothic Book"/>
          <w:color w:val="000000"/>
          <w:sz w:val="22"/>
          <w:szCs w:val="22"/>
        </w:rPr>
        <w:t>unwieldy.</w:t>
      </w:r>
      <w:r w:rsidR="008072F4" w:rsidRPr="009C778A">
        <w:rPr>
          <w:rFonts w:ascii="Tw Cen MT" w:hAnsi="Tw Cen MT" w:cs="Franklin Gothic Book"/>
          <w:color w:val="000000"/>
          <w:sz w:val="22"/>
          <w:szCs w:val="22"/>
        </w:rPr>
        <w:t xml:space="preserve"> </w:t>
      </w:r>
      <w:r w:rsidR="00075FB9" w:rsidRPr="009C778A">
        <w:rPr>
          <w:rFonts w:ascii="Tw Cen MT" w:hAnsi="Tw Cen MT" w:cs="Franklin Gothic Book"/>
          <w:color w:val="000000"/>
          <w:sz w:val="22"/>
          <w:szCs w:val="22"/>
        </w:rPr>
        <w:t>Not all pop</w:t>
      </w:r>
      <w:r w:rsidR="001B4E41">
        <w:rPr>
          <w:rFonts w:ascii="Tw Cen MT" w:hAnsi="Tw Cen MT" w:cs="Franklin Gothic Book"/>
          <w:color w:val="000000"/>
          <w:sz w:val="22"/>
          <w:szCs w:val="22"/>
        </w:rPr>
        <w:t xml:space="preserve">ulations affected by the </w:t>
      </w:r>
      <w:r w:rsidR="00075FB9" w:rsidRPr="009C778A">
        <w:rPr>
          <w:rFonts w:ascii="Tw Cen MT" w:hAnsi="Tw Cen MT" w:cs="Franklin Gothic Book"/>
          <w:color w:val="000000"/>
          <w:sz w:val="22"/>
          <w:szCs w:val="22"/>
        </w:rPr>
        <w:t>health impacts of expungement could be considered with the time and resources available. Therefore, b</w:t>
      </w:r>
      <w:r w:rsidR="008072F4" w:rsidRPr="009C778A">
        <w:rPr>
          <w:rFonts w:ascii="Tw Cen MT" w:hAnsi="Tw Cen MT" w:cs="Franklin Gothic Book"/>
          <w:color w:val="000000"/>
          <w:sz w:val="22"/>
          <w:szCs w:val="22"/>
        </w:rPr>
        <w:t xml:space="preserve">ased on stakeholder input </w:t>
      </w:r>
      <w:r w:rsidR="00963BC8" w:rsidRPr="009C778A">
        <w:rPr>
          <w:rFonts w:ascii="Tw Cen MT" w:hAnsi="Tw Cen MT" w:cs="Franklin Gothic Book"/>
          <w:color w:val="000000"/>
          <w:sz w:val="22"/>
          <w:szCs w:val="22"/>
        </w:rPr>
        <w:t>and available research</w:t>
      </w:r>
      <w:r w:rsidR="008072F4" w:rsidRPr="009C778A">
        <w:rPr>
          <w:rFonts w:ascii="Tw Cen MT" w:hAnsi="Tw Cen MT" w:cs="Franklin Gothic Book"/>
          <w:color w:val="000000"/>
          <w:sz w:val="22"/>
          <w:szCs w:val="22"/>
        </w:rPr>
        <w:t>, we narrowed our scope to focus on</w:t>
      </w:r>
      <w:r w:rsidR="001B4E41">
        <w:rPr>
          <w:rFonts w:ascii="Tw Cen MT" w:hAnsi="Tw Cen MT" w:cs="Franklin Gothic Book"/>
          <w:color w:val="000000"/>
          <w:sz w:val="22"/>
          <w:szCs w:val="22"/>
        </w:rPr>
        <w:t xml:space="preserve"> the mental health of</w:t>
      </w:r>
      <w:r w:rsidR="008072F4" w:rsidRPr="009C778A">
        <w:rPr>
          <w:rFonts w:ascii="Tw Cen MT" w:hAnsi="Tw Cen MT" w:cs="Franklin Gothic Book"/>
          <w:color w:val="000000"/>
          <w:sz w:val="22"/>
          <w:szCs w:val="22"/>
        </w:rPr>
        <w:t xml:space="preserve"> the individuals di</w:t>
      </w:r>
      <w:r w:rsidR="008072F4" w:rsidRPr="009C778A">
        <w:rPr>
          <w:rFonts w:ascii="Tw Cen MT" w:hAnsi="Tw Cen MT" w:cs="Franklin Gothic Book"/>
          <w:color w:val="000000"/>
          <w:sz w:val="22"/>
          <w:szCs w:val="22"/>
        </w:rPr>
        <w:softHyphen/>
        <w:t>rectly impacted by the bill</w:t>
      </w:r>
      <w:r w:rsidR="00963BC8" w:rsidRPr="009C778A">
        <w:rPr>
          <w:rFonts w:ascii="Tw Cen MT" w:hAnsi="Tw Cen MT" w:cs="Franklin Gothic Book"/>
          <w:color w:val="000000"/>
          <w:sz w:val="22"/>
          <w:szCs w:val="22"/>
        </w:rPr>
        <w:t xml:space="preserve">, and four pathways through which expungement may affect mental health. </w:t>
      </w:r>
    </w:p>
    <w:p w:rsidR="00E458B9" w:rsidRPr="009C778A" w:rsidRDefault="00E458B9" w:rsidP="00A36AEB">
      <w:pPr>
        <w:widowControl w:val="0"/>
        <w:autoSpaceDE w:val="0"/>
        <w:autoSpaceDN w:val="0"/>
        <w:adjustRightInd w:val="0"/>
        <w:spacing w:line="241" w:lineRule="atLeast"/>
        <w:jc w:val="both"/>
        <w:rPr>
          <w:rFonts w:ascii="Tw Cen MT" w:hAnsi="Tw Cen MT" w:cs="Franklin Gothic Book"/>
          <w:color w:val="000000"/>
          <w:sz w:val="22"/>
          <w:szCs w:val="22"/>
        </w:rPr>
      </w:pPr>
    </w:p>
    <w:p w:rsidR="00E458B9" w:rsidRPr="009C778A" w:rsidRDefault="00A63BC9" w:rsidP="00E86514">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We </w:t>
      </w:r>
      <w:r w:rsidR="001350E6" w:rsidRPr="009C778A">
        <w:rPr>
          <w:rFonts w:ascii="Tw Cen MT" w:hAnsi="Tw Cen MT" w:cs="Franklin Gothic Book"/>
          <w:color w:val="000000"/>
          <w:sz w:val="22"/>
          <w:szCs w:val="22"/>
        </w:rPr>
        <w:t>focused</w:t>
      </w:r>
      <w:r w:rsidRPr="009C778A">
        <w:rPr>
          <w:rFonts w:ascii="Tw Cen MT" w:hAnsi="Tw Cen MT" w:cs="Franklin Gothic Book"/>
          <w:color w:val="000000"/>
          <w:sz w:val="22"/>
          <w:szCs w:val="22"/>
        </w:rPr>
        <w:t xml:space="preserve"> on mental health outcomes for several reasons. First, t</w:t>
      </w:r>
      <w:r w:rsidR="00E458B9" w:rsidRPr="009C778A">
        <w:rPr>
          <w:rFonts w:ascii="Tw Cen MT" w:hAnsi="Tw Cen MT" w:cs="Franklin Gothic Book"/>
          <w:color w:val="000000"/>
          <w:sz w:val="22"/>
          <w:szCs w:val="22"/>
        </w:rPr>
        <w:t xml:space="preserve">he need to address mental health problems among </w:t>
      </w:r>
      <w:r w:rsidR="00535378" w:rsidRPr="009C778A">
        <w:rPr>
          <w:rFonts w:ascii="Tw Cen MT" w:hAnsi="Tw Cen MT" w:cs="Franklin Gothic Book"/>
          <w:color w:val="000000"/>
          <w:sz w:val="22"/>
          <w:szCs w:val="22"/>
        </w:rPr>
        <w:t>youth</w:t>
      </w:r>
      <w:r w:rsidR="00E458B9" w:rsidRPr="009C778A">
        <w:rPr>
          <w:rFonts w:ascii="Tw Cen MT" w:hAnsi="Tw Cen MT" w:cs="Franklin Gothic Book"/>
          <w:color w:val="000000"/>
          <w:sz w:val="22"/>
          <w:szCs w:val="22"/>
        </w:rPr>
        <w:t xml:space="preserve"> in Massachusetts </w:t>
      </w:r>
      <w:r w:rsidR="00535378" w:rsidRPr="009C778A">
        <w:rPr>
          <w:rFonts w:ascii="Tw Cen MT" w:hAnsi="Tw Cen MT" w:cs="Franklin Gothic Book"/>
          <w:color w:val="000000"/>
          <w:sz w:val="22"/>
          <w:szCs w:val="22"/>
        </w:rPr>
        <w:t xml:space="preserve">is a </w:t>
      </w:r>
      <w:r w:rsidR="00E458B9" w:rsidRPr="009C778A">
        <w:rPr>
          <w:rFonts w:ascii="Tw Cen MT" w:hAnsi="Tw Cen MT" w:cs="Franklin Gothic Book"/>
          <w:color w:val="000000"/>
          <w:sz w:val="22"/>
          <w:szCs w:val="22"/>
        </w:rPr>
        <w:t xml:space="preserve">major challenge </w:t>
      </w:r>
      <w:r w:rsidR="00535378" w:rsidRPr="009C778A">
        <w:rPr>
          <w:rFonts w:ascii="Tw Cen MT" w:hAnsi="Tw Cen MT" w:cs="Franklin Gothic Book"/>
          <w:color w:val="000000"/>
          <w:sz w:val="22"/>
          <w:szCs w:val="22"/>
        </w:rPr>
        <w:t xml:space="preserve">and priority </w:t>
      </w:r>
      <w:r w:rsidR="00E458B9" w:rsidRPr="009C778A">
        <w:rPr>
          <w:rFonts w:ascii="Tw Cen MT" w:hAnsi="Tw Cen MT" w:cs="Franklin Gothic Book"/>
          <w:color w:val="000000"/>
          <w:sz w:val="22"/>
          <w:szCs w:val="22"/>
        </w:rPr>
        <w:t>for the state.</w:t>
      </w:r>
      <w:r w:rsidR="00E458B9" w:rsidRPr="009C778A">
        <w:rPr>
          <w:rStyle w:val="FootnoteReference"/>
          <w:rFonts w:ascii="Tw Cen MT" w:hAnsi="Tw Cen MT" w:cs="Franklin Gothic Book"/>
          <w:color w:val="000000"/>
          <w:sz w:val="22"/>
          <w:szCs w:val="22"/>
        </w:rPr>
        <w:footnoteReference w:id="16"/>
      </w:r>
      <w:r w:rsidR="00B063A2" w:rsidRPr="009C778A">
        <w:rPr>
          <w:rFonts w:ascii="Tw Cen MT" w:hAnsi="Tw Cen MT" w:cs="Franklin Gothic Book"/>
          <w:color w:val="000000"/>
          <w:sz w:val="22"/>
          <w:szCs w:val="22"/>
          <w:vertAlign w:val="superscript"/>
        </w:rPr>
        <w:t>,</w:t>
      </w:r>
      <w:r w:rsidR="00E458B9" w:rsidRPr="009C778A">
        <w:rPr>
          <w:rStyle w:val="FootnoteReference"/>
          <w:rFonts w:ascii="Tw Cen MT" w:hAnsi="Tw Cen MT" w:cs="Franklin Gothic Book"/>
          <w:color w:val="000000"/>
          <w:sz w:val="22"/>
          <w:szCs w:val="22"/>
        </w:rPr>
        <w:footnoteReference w:id="17"/>
      </w:r>
      <w:r w:rsidR="00E458B9" w:rsidRPr="009C778A">
        <w:rPr>
          <w:rFonts w:ascii="Tw Cen MT" w:hAnsi="Tw Cen MT" w:cs="Franklin Gothic Book"/>
          <w:color w:val="000000"/>
          <w:sz w:val="22"/>
          <w:szCs w:val="22"/>
        </w:rPr>
        <w:t xml:space="preserve"> In addition, our initial </w:t>
      </w:r>
      <w:r w:rsidR="00807712" w:rsidRPr="009C778A">
        <w:rPr>
          <w:rFonts w:ascii="Tw Cen MT" w:hAnsi="Tw Cen MT" w:cs="Franklin Gothic Book"/>
          <w:color w:val="000000"/>
          <w:sz w:val="22"/>
          <w:szCs w:val="22"/>
        </w:rPr>
        <w:t>examination</w:t>
      </w:r>
      <w:r w:rsidR="00E458B9" w:rsidRPr="009C778A">
        <w:rPr>
          <w:rFonts w:ascii="Tw Cen MT" w:hAnsi="Tw Cen MT" w:cs="Franklin Gothic Book"/>
          <w:color w:val="000000"/>
          <w:sz w:val="22"/>
          <w:szCs w:val="22"/>
        </w:rPr>
        <w:t xml:space="preserve"> of research studies </w:t>
      </w:r>
      <w:r w:rsidR="00B063A2" w:rsidRPr="009C778A">
        <w:rPr>
          <w:rFonts w:ascii="Tw Cen MT" w:hAnsi="Tw Cen MT" w:cs="Franklin Gothic Book"/>
          <w:color w:val="000000"/>
          <w:sz w:val="22"/>
          <w:szCs w:val="22"/>
        </w:rPr>
        <w:t xml:space="preserve">during the scoping process </w:t>
      </w:r>
      <w:r w:rsidR="00E458B9" w:rsidRPr="009C778A">
        <w:rPr>
          <w:rFonts w:ascii="Tw Cen MT" w:hAnsi="Tw Cen MT" w:cs="Franklin Gothic Book"/>
          <w:color w:val="000000"/>
          <w:sz w:val="22"/>
          <w:szCs w:val="22"/>
        </w:rPr>
        <w:t xml:space="preserve">showed that the </w:t>
      </w:r>
      <w:r w:rsidR="0071442A" w:rsidRPr="009C778A">
        <w:rPr>
          <w:rFonts w:ascii="Tw Cen MT" w:hAnsi="Tw Cen MT" w:cs="Franklin Gothic Book"/>
          <w:color w:val="000000"/>
          <w:sz w:val="22"/>
          <w:szCs w:val="22"/>
        </w:rPr>
        <w:t xml:space="preserve">expungement </w:t>
      </w:r>
      <w:r w:rsidR="00E458B9" w:rsidRPr="009C778A">
        <w:rPr>
          <w:rFonts w:ascii="Tw Cen MT" w:hAnsi="Tw Cen MT" w:cs="Franklin Gothic Book"/>
          <w:color w:val="000000"/>
          <w:sz w:val="22"/>
          <w:szCs w:val="22"/>
        </w:rPr>
        <w:t>bill’s target population</w:t>
      </w:r>
      <w:r w:rsidR="001B2844" w:rsidRPr="009C778A">
        <w:rPr>
          <w:rFonts w:ascii="Tw Cen MT" w:hAnsi="Tw Cen MT" w:cs="Franklin Gothic Book"/>
          <w:color w:val="000000"/>
          <w:sz w:val="22"/>
          <w:szCs w:val="22"/>
        </w:rPr>
        <w:t xml:space="preserve"> – youth with criminal records – </w:t>
      </w:r>
      <w:r w:rsidR="00E458B9" w:rsidRPr="009C778A">
        <w:rPr>
          <w:rFonts w:ascii="Tw Cen MT" w:hAnsi="Tw Cen MT" w:cs="Franklin Gothic Book"/>
          <w:color w:val="000000"/>
          <w:sz w:val="22"/>
          <w:szCs w:val="22"/>
        </w:rPr>
        <w:t xml:space="preserve">is </w:t>
      </w:r>
      <w:r w:rsidRPr="009C778A">
        <w:rPr>
          <w:rFonts w:ascii="Tw Cen MT" w:hAnsi="Tw Cen MT" w:cs="Franklin Gothic Book"/>
          <w:color w:val="000000"/>
          <w:sz w:val="22"/>
          <w:szCs w:val="22"/>
        </w:rPr>
        <w:t>more likely to suffer from poor</w:t>
      </w:r>
      <w:r w:rsidR="00E458B9" w:rsidRPr="009C778A">
        <w:rPr>
          <w:rFonts w:ascii="Tw Cen MT" w:hAnsi="Tw Cen MT" w:cs="Franklin Gothic Book"/>
          <w:color w:val="000000"/>
          <w:sz w:val="22"/>
          <w:szCs w:val="22"/>
        </w:rPr>
        <w:t xml:space="preserve"> mental health </w:t>
      </w:r>
      <w:r w:rsidR="00E54A43" w:rsidRPr="009C778A">
        <w:rPr>
          <w:rFonts w:ascii="Tw Cen MT" w:hAnsi="Tw Cen MT" w:cs="Franklin Gothic Book"/>
          <w:color w:val="000000"/>
          <w:sz w:val="22"/>
          <w:szCs w:val="22"/>
        </w:rPr>
        <w:t>compared to</w:t>
      </w:r>
      <w:r w:rsidR="00E458B9" w:rsidRPr="009C778A">
        <w:rPr>
          <w:rFonts w:ascii="Tw Cen MT" w:hAnsi="Tw Cen MT" w:cs="Franklin Gothic Book"/>
          <w:color w:val="000000"/>
          <w:sz w:val="22"/>
          <w:szCs w:val="22"/>
        </w:rPr>
        <w:t xml:space="preserve"> the general population. UTEC </w:t>
      </w:r>
      <w:r w:rsidR="00B063A2" w:rsidRPr="009C778A">
        <w:rPr>
          <w:rFonts w:ascii="Tw Cen MT" w:hAnsi="Tw Cen MT" w:cs="Franklin Gothic Book"/>
          <w:color w:val="000000"/>
          <w:sz w:val="22"/>
          <w:szCs w:val="22"/>
        </w:rPr>
        <w:t xml:space="preserve">also </w:t>
      </w:r>
      <w:r w:rsidR="00E458B9" w:rsidRPr="009C778A">
        <w:rPr>
          <w:rFonts w:ascii="Tw Cen MT" w:hAnsi="Tw Cen MT" w:cs="Franklin Gothic Book"/>
          <w:color w:val="000000"/>
          <w:sz w:val="22"/>
          <w:szCs w:val="22"/>
        </w:rPr>
        <w:t xml:space="preserve">highlighted mental health as an important concern. </w:t>
      </w:r>
      <w:r w:rsidR="00B82969" w:rsidRPr="009C778A">
        <w:rPr>
          <w:rFonts w:ascii="Tw Cen MT" w:hAnsi="Tw Cen MT" w:cs="Franklin Gothic Book"/>
          <w:color w:val="000000"/>
          <w:sz w:val="22"/>
          <w:szCs w:val="22"/>
        </w:rPr>
        <w:t xml:space="preserve">Although expungement may have an effect on physical health, such as through chronic diseases or </w:t>
      </w:r>
      <w:r w:rsidR="009D0DE8" w:rsidRPr="009C778A">
        <w:rPr>
          <w:rFonts w:ascii="Tw Cen MT" w:hAnsi="Tw Cen MT" w:cs="Franklin Gothic Book"/>
          <w:color w:val="000000"/>
          <w:sz w:val="22"/>
          <w:szCs w:val="22"/>
        </w:rPr>
        <w:t xml:space="preserve">injuries, given the significance of mental health for </w:t>
      </w:r>
      <w:r w:rsidR="00AF3706" w:rsidRPr="009C778A">
        <w:rPr>
          <w:rFonts w:ascii="Tw Cen MT" w:hAnsi="Tw Cen MT" w:cs="Franklin Gothic Book"/>
          <w:color w:val="000000"/>
          <w:sz w:val="22"/>
          <w:szCs w:val="22"/>
        </w:rPr>
        <w:t xml:space="preserve">youth with criminal records, the state of Massachusetts, and UTEC, we maintained mental health as the focus for this RHIA. </w:t>
      </w:r>
      <w:r w:rsidR="009D0DE8" w:rsidRPr="009C778A">
        <w:rPr>
          <w:rFonts w:ascii="Tw Cen MT" w:hAnsi="Tw Cen MT" w:cs="Franklin Gothic Book"/>
          <w:color w:val="000000"/>
          <w:sz w:val="22"/>
          <w:szCs w:val="22"/>
        </w:rPr>
        <w:t xml:space="preserve">  </w:t>
      </w:r>
      <w:r w:rsidR="00B82969" w:rsidRPr="009C778A">
        <w:rPr>
          <w:rFonts w:ascii="Tw Cen MT" w:hAnsi="Tw Cen MT" w:cs="Franklin Gothic Book"/>
          <w:color w:val="000000"/>
          <w:sz w:val="22"/>
          <w:szCs w:val="22"/>
        </w:rPr>
        <w:t xml:space="preserve"> </w:t>
      </w:r>
    </w:p>
    <w:p w:rsidR="00E458B9" w:rsidRPr="009C778A" w:rsidRDefault="00E458B9" w:rsidP="009D3020">
      <w:pPr>
        <w:widowControl w:val="0"/>
        <w:autoSpaceDE w:val="0"/>
        <w:autoSpaceDN w:val="0"/>
        <w:adjustRightInd w:val="0"/>
        <w:spacing w:line="241" w:lineRule="atLeast"/>
        <w:jc w:val="both"/>
        <w:rPr>
          <w:rFonts w:ascii="Tw Cen MT" w:hAnsi="Tw Cen MT" w:cs="Franklin Gothic Book"/>
          <w:color w:val="000000"/>
          <w:sz w:val="22"/>
          <w:szCs w:val="22"/>
        </w:rPr>
      </w:pPr>
    </w:p>
    <w:p w:rsidR="00E458B9" w:rsidRPr="009C778A" w:rsidRDefault="00E64713" w:rsidP="00144201">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F</w:t>
      </w:r>
      <w:r w:rsidR="00357C15" w:rsidRPr="009C778A">
        <w:rPr>
          <w:rFonts w:ascii="Tw Cen MT" w:hAnsi="Tw Cen MT" w:cs="Franklin Gothic Book"/>
          <w:color w:val="000000"/>
          <w:sz w:val="22"/>
          <w:szCs w:val="22"/>
        </w:rPr>
        <w:t xml:space="preserve">or the purpose of this </w:t>
      </w:r>
      <w:r w:rsidR="00FD0AE9" w:rsidRPr="009C778A">
        <w:rPr>
          <w:rFonts w:ascii="Tw Cen MT" w:hAnsi="Tw Cen MT" w:cs="Franklin Gothic Book"/>
          <w:color w:val="000000"/>
          <w:sz w:val="22"/>
          <w:szCs w:val="22"/>
        </w:rPr>
        <w:t>R</w:t>
      </w:r>
      <w:r w:rsidR="00357C15" w:rsidRPr="009C778A">
        <w:rPr>
          <w:rFonts w:ascii="Tw Cen MT" w:hAnsi="Tw Cen MT" w:cs="Franklin Gothic Book"/>
          <w:color w:val="000000"/>
          <w:sz w:val="22"/>
          <w:szCs w:val="22"/>
        </w:rPr>
        <w:t xml:space="preserve">HIA, we focused </w:t>
      </w:r>
      <w:r w:rsidR="00E458B9" w:rsidRPr="009C778A">
        <w:rPr>
          <w:rFonts w:ascii="Tw Cen MT" w:hAnsi="Tw Cen MT" w:cs="Franklin Gothic Book"/>
          <w:color w:val="000000"/>
          <w:sz w:val="22"/>
          <w:szCs w:val="22"/>
        </w:rPr>
        <w:t>on the population most directl</w:t>
      </w:r>
      <w:r w:rsidR="00AF2A97" w:rsidRPr="009C778A">
        <w:rPr>
          <w:rFonts w:ascii="Tw Cen MT" w:hAnsi="Tw Cen MT" w:cs="Franklin Gothic Book"/>
          <w:color w:val="000000"/>
          <w:sz w:val="22"/>
          <w:szCs w:val="22"/>
        </w:rPr>
        <w:t>y affected by the proposed bill:</w:t>
      </w:r>
      <w:r w:rsidR="00E458B9" w:rsidRPr="009C778A">
        <w:rPr>
          <w:rFonts w:ascii="Tw Cen MT" w:hAnsi="Tw Cen MT" w:cs="Franklin Gothic Book"/>
          <w:color w:val="000000"/>
          <w:sz w:val="22"/>
          <w:szCs w:val="22"/>
        </w:rPr>
        <w:t xml:space="preserve"> </w:t>
      </w:r>
      <w:r w:rsidR="00FE41F2" w:rsidRPr="009C778A">
        <w:rPr>
          <w:rStyle w:val="A5"/>
          <w:rFonts w:ascii="Tw Cen MT" w:hAnsi="Tw Cen MT"/>
        </w:rPr>
        <w:t>individuals</w:t>
      </w:r>
      <w:r w:rsidR="00AF2A97" w:rsidRPr="009C778A">
        <w:rPr>
          <w:rStyle w:val="A5"/>
          <w:rFonts w:ascii="Tw Cen MT" w:hAnsi="Tw Cen MT"/>
        </w:rPr>
        <w:t xml:space="preserve"> in Mas</w:t>
      </w:r>
      <w:r w:rsidR="00AF2A97" w:rsidRPr="009C778A">
        <w:rPr>
          <w:rStyle w:val="A5"/>
          <w:rFonts w:ascii="Tw Cen MT" w:hAnsi="Tw Cen MT"/>
        </w:rPr>
        <w:softHyphen/>
        <w:t xml:space="preserve">sachusetts who obtained a criminal record before the age of 21 and </w:t>
      </w:r>
      <w:r w:rsidR="00F44D32" w:rsidRPr="009C778A">
        <w:rPr>
          <w:rFonts w:ascii="Tw Cen MT" w:hAnsi="Tw Cen MT" w:cs="Franklin Gothic Book"/>
          <w:color w:val="000000"/>
          <w:sz w:val="22"/>
          <w:szCs w:val="22"/>
        </w:rPr>
        <w:t xml:space="preserve">who </w:t>
      </w:r>
      <w:r w:rsidR="000812D1" w:rsidRPr="009C778A">
        <w:rPr>
          <w:rFonts w:ascii="Tw Cen MT" w:hAnsi="Tw Cen MT" w:cs="Franklin Gothic Book"/>
          <w:color w:val="000000"/>
          <w:sz w:val="22"/>
          <w:szCs w:val="22"/>
        </w:rPr>
        <w:t>will have</w:t>
      </w:r>
      <w:r w:rsidR="00E458B9" w:rsidRPr="009C778A">
        <w:rPr>
          <w:rFonts w:ascii="Tw Cen MT" w:hAnsi="Tw Cen MT" w:cs="Franklin Gothic Book"/>
          <w:color w:val="000000"/>
          <w:sz w:val="22"/>
          <w:szCs w:val="22"/>
        </w:rPr>
        <w:t xml:space="preserve"> their records expunged</w:t>
      </w:r>
      <w:r w:rsidR="00DD0A6E" w:rsidRPr="009C778A">
        <w:rPr>
          <w:rFonts w:ascii="Tw Cen MT" w:hAnsi="Tw Cen MT" w:cs="Franklin Gothic Book"/>
          <w:color w:val="000000"/>
          <w:sz w:val="22"/>
          <w:szCs w:val="22"/>
        </w:rPr>
        <w:t xml:space="preserve"> if the bill passes.</w:t>
      </w:r>
      <w:r w:rsidR="00F44D32" w:rsidRPr="009C778A">
        <w:rPr>
          <w:rFonts w:ascii="Tw Cen MT" w:hAnsi="Tw Cen MT" w:cs="Franklin Gothic Book"/>
          <w:color w:val="000000"/>
          <w:sz w:val="22"/>
          <w:szCs w:val="22"/>
        </w:rPr>
        <w:t xml:space="preserve"> </w:t>
      </w:r>
      <w:r w:rsidR="00E33A8B" w:rsidRPr="009C778A">
        <w:rPr>
          <w:rFonts w:ascii="Tw Cen MT" w:hAnsi="Tw Cen MT" w:cs="Franklin Gothic Book"/>
          <w:color w:val="000000"/>
          <w:sz w:val="22"/>
          <w:szCs w:val="22"/>
        </w:rPr>
        <w:t>Given</w:t>
      </w:r>
      <w:r w:rsidR="00FD0AE9" w:rsidRPr="009C778A">
        <w:rPr>
          <w:rFonts w:ascii="Tw Cen MT" w:hAnsi="Tw Cen MT" w:cs="Franklin Gothic Book"/>
          <w:color w:val="000000"/>
          <w:sz w:val="22"/>
          <w:szCs w:val="22"/>
        </w:rPr>
        <w:t xml:space="preserve"> our</w:t>
      </w:r>
      <w:r w:rsidR="00E33A8B" w:rsidRPr="009C778A">
        <w:rPr>
          <w:rFonts w:ascii="Tw Cen MT" w:hAnsi="Tw Cen MT" w:cs="Franklin Gothic Book"/>
          <w:color w:val="000000"/>
          <w:sz w:val="22"/>
          <w:szCs w:val="22"/>
        </w:rPr>
        <w:t xml:space="preserve"> time limitations, we </w:t>
      </w:r>
      <w:r w:rsidR="00FD0AE9" w:rsidRPr="009C778A">
        <w:rPr>
          <w:rFonts w:ascii="Tw Cen MT" w:hAnsi="Tw Cen MT" w:cs="Franklin Gothic Book"/>
          <w:color w:val="000000"/>
          <w:sz w:val="22"/>
          <w:szCs w:val="22"/>
        </w:rPr>
        <w:t xml:space="preserve">were </w:t>
      </w:r>
      <w:r w:rsidR="00E33A8B" w:rsidRPr="009C778A">
        <w:rPr>
          <w:rFonts w:ascii="Tw Cen MT" w:hAnsi="Tw Cen MT" w:cs="Franklin Gothic Book"/>
          <w:color w:val="000000"/>
          <w:sz w:val="22"/>
          <w:szCs w:val="22"/>
        </w:rPr>
        <w:t xml:space="preserve">not </w:t>
      </w:r>
      <w:r w:rsidR="00FD0AE9" w:rsidRPr="009C778A">
        <w:rPr>
          <w:rFonts w:ascii="Tw Cen MT" w:hAnsi="Tw Cen MT" w:cs="Franklin Gothic Book"/>
          <w:color w:val="000000"/>
          <w:sz w:val="22"/>
          <w:szCs w:val="22"/>
        </w:rPr>
        <w:t>able evaluate the impact of expungement on</w:t>
      </w:r>
      <w:r w:rsidR="00E33A8B" w:rsidRPr="009C778A">
        <w:rPr>
          <w:rFonts w:ascii="Tw Cen MT" w:hAnsi="Tw Cen MT" w:cs="Franklin Gothic Book"/>
          <w:color w:val="000000"/>
          <w:sz w:val="22"/>
          <w:szCs w:val="22"/>
        </w:rPr>
        <w:t xml:space="preserve"> other groups who may be</w:t>
      </w:r>
      <w:r w:rsidR="00EA2E91" w:rsidRPr="009C778A">
        <w:rPr>
          <w:rFonts w:ascii="Tw Cen MT" w:hAnsi="Tw Cen MT" w:cs="Franklin Gothic Book"/>
          <w:color w:val="000000"/>
          <w:sz w:val="22"/>
          <w:szCs w:val="22"/>
        </w:rPr>
        <w:t xml:space="preserve"> indirectly</w:t>
      </w:r>
      <w:r w:rsidR="00E33A8B" w:rsidRPr="009C778A">
        <w:rPr>
          <w:rFonts w:ascii="Tw Cen MT" w:hAnsi="Tw Cen MT" w:cs="Franklin Gothic Book"/>
          <w:color w:val="000000"/>
          <w:sz w:val="22"/>
          <w:szCs w:val="22"/>
        </w:rPr>
        <w:t xml:space="preserve"> affected </w:t>
      </w:r>
      <w:r w:rsidR="00EA2E91" w:rsidRPr="009C778A">
        <w:rPr>
          <w:rFonts w:ascii="Tw Cen MT" w:hAnsi="Tw Cen MT" w:cs="Franklin Gothic Book"/>
          <w:color w:val="000000"/>
          <w:sz w:val="22"/>
          <w:szCs w:val="22"/>
        </w:rPr>
        <w:t>either positively</w:t>
      </w:r>
      <w:r w:rsidR="00FD0AE9" w:rsidRPr="009C778A">
        <w:rPr>
          <w:rFonts w:ascii="Tw Cen MT" w:hAnsi="Tw Cen MT" w:cs="Franklin Gothic Book"/>
          <w:color w:val="000000"/>
          <w:sz w:val="22"/>
          <w:szCs w:val="22"/>
        </w:rPr>
        <w:t xml:space="preserve"> or negatively</w:t>
      </w:r>
      <w:r w:rsidR="00E33A8B" w:rsidRPr="009C778A">
        <w:rPr>
          <w:rFonts w:ascii="Tw Cen MT" w:hAnsi="Tw Cen MT" w:cs="Franklin Gothic Book"/>
          <w:color w:val="000000"/>
          <w:sz w:val="22"/>
          <w:szCs w:val="22"/>
        </w:rPr>
        <w:t xml:space="preserve">, </w:t>
      </w:r>
      <w:r w:rsidR="00EA2E91" w:rsidRPr="009C778A">
        <w:rPr>
          <w:rFonts w:ascii="Tw Cen MT" w:hAnsi="Tw Cen MT" w:cs="Franklin Gothic Book"/>
          <w:color w:val="000000"/>
          <w:sz w:val="22"/>
          <w:szCs w:val="22"/>
        </w:rPr>
        <w:t xml:space="preserve">such as police officers, </w:t>
      </w:r>
      <w:r w:rsidR="00543273" w:rsidRPr="009C778A">
        <w:rPr>
          <w:rFonts w:ascii="Tw Cen MT" w:hAnsi="Tw Cen MT" w:cs="Franklin Gothic Book"/>
          <w:color w:val="000000"/>
          <w:sz w:val="22"/>
          <w:szCs w:val="22"/>
        </w:rPr>
        <w:t xml:space="preserve">employers, </w:t>
      </w:r>
      <w:r w:rsidR="00EA2E91" w:rsidRPr="009C778A">
        <w:rPr>
          <w:rFonts w:ascii="Tw Cen MT" w:hAnsi="Tw Cen MT" w:cs="Franklin Gothic Book"/>
          <w:color w:val="000000"/>
          <w:sz w:val="22"/>
          <w:szCs w:val="22"/>
        </w:rPr>
        <w:t xml:space="preserve">the general public in high crime areas, and family members of those who have their records expunged. </w:t>
      </w:r>
      <w:r w:rsidR="00E458B9" w:rsidRPr="009C778A">
        <w:rPr>
          <w:rFonts w:ascii="Tw Cen MT" w:hAnsi="Tw Cen MT" w:cs="Franklin Gothic Book"/>
          <w:color w:val="000000"/>
          <w:sz w:val="22"/>
          <w:szCs w:val="22"/>
        </w:rPr>
        <w:t>Future analysis would be needed to assess the health ef</w:t>
      </w:r>
      <w:r w:rsidR="008A2B74" w:rsidRPr="009C778A">
        <w:rPr>
          <w:rFonts w:ascii="Tw Cen MT" w:hAnsi="Tw Cen MT" w:cs="Franklin Gothic Book"/>
          <w:color w:val="000000"/>
          <w:sz w:val="22"/>
          <w:szCs w:val="22"/>
        </w:rPr>
        <w:t>fects</w:t>
      </w:r>
      <w:r w:rsidR="00FD0AE9" w:rsidRPr="009C778A">
        <w:rPr>
          <w:rFonts w:ascii="Tw Cen MT" w:hAnsi="Tw Cen MT" w:cs="Franklin Gothic Book"/>
          <w:color w:val="000000"/>
          <w:sz w:val="22"/>
          <w:szCs w:val="22"/>
        </w:rPr>
        <w:t xml:space="preserve"> of </w:t>
      </w:r>
      <w:r w:rsidR="00405FE3" w:rsidRPr="009C778A">
        <w:rPr>
          <w:rFonts w:ascii="Tw Cen MT" w:hAnsi="Tw Cen MT" w:cs="Franklin Gothic Book"/>
          <w:color w:val="000000"/>
          <w:sz w:val="22"/>
          <w:szCs w:val="22"/>
        </w:rPr>
        <w:t>expungement</w:t>
      </w:r>
      <w:r w:rsidR="008A2B74" w:rsidRPr="009C778A">
        <w:rPr>
          <w:rFonts w:ascii="Tw Cen MT" w:hAnsi="Tw Cen MT" w:cs="Franklin Gothic Book"/>
          <w:color w:val="000000"/>
          <w:sz w:val="22"/>
          <w:szCs w:val="22"/>
        </w:rPr>
        <w:t xml:space="preserve"> on these populations. </w:t>
      </w:r>
    </w:p>
    <w:p w:rsidR="00E64713" w:rsidRPr="009C778A" w:rsidRDefault="00FD0AE9" w:rsidP="00291E8F">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 </w:t>
      </w:r>
    </w:p>
    <w:p w:rsidR="008E79E0" w:rsidRPr="009C778A" w:rsidRDefault="000D65AF" w:rsidP="00A06CF3">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With this focus on mental health</w:t>
      </w:r>
      <w:r w:rsidR="00E64713" w:rsidRPr="009C778A">
        <w:rPr>
          <w:rFonts w:ascii="Tw Cen MT" w:hAnsi="Tw Cen MT" w:cs="Franklin Gothic Book"/>
          <w:color w:val="000000"/>
          <w:sz w:val="22"/>
          <w:szCs w:val="22"/>
        </w:rPr>
        <w:t xml:space="preserve"> </w:t>
      </w:r>
      <w:r w:rsidRPr="009C778A">
        <w:rPr>
          <w:rFonts w:ascii="Tw Cen MT" w:hAnsi="Tw Cen MT" w:cs="Franklin Gothic Book"/>
          <w:color w:val="000000"/>
          <w:sz w:val="22"/>
          <w:szCs w:val="22"/>
        </w:rPr>
        <w:t xml:space="preserve">and </w:t>
      </w:r>
      <w:r w:rsidR="00F426E6" w:rsidRPr="009C778A">
        <w:rPr>
          <w:rFonts w:ascii="Tw Cen MT" w:hAnsi="Tw Cen MT" w:cs="Franklin Gothic Book"/>
          <w:color w:val="000000"/>
          <w:sz w:val="22"/>
          <w:szCs w:val="22"/>
        </w:rPr>
        <w:t xml:space="preserve">people with records for crimes committed before age 21, </w:t>
      </w:r>
      <w:r w:rsidR="009B0DA7">
        <w:rPr>
          <w:rFonts w:ascii="Tw Cen MT" w:hAnsi="Tw Cen MT" w:cs="Franklin Gothic Book"/>
          <w:color w:val="000000"/>
          <w:sz w:val="22"/>
          <w:szCs w:val="22"/>
        </w:rPr>
        <w:t xml:space="preserve">we </w:t>
      </w:r>
      <w:r w:rsidR="00E458B9" w:rsidRPr="009C778A">
        <w:rPr>
          <w:rFonts w:ascii="Tw Cen MT" w:hAnsi="Tw Cen MT" w:cs="Franklin Gothic Book"/>
          <w:color w:val="000000"/>
          <w:sz w:val="22"/>
          <w:szCs w:val="22"/>
        </w:rPr>
        <w:t xml:space="preserve">developed a pathway diagram </w:t>
      </w:r>
      <w:r w:rsidR="00350387" w:rsidRPr="009C778A">
        <w:rPr>
          <w:rFonts w:ascii="Tw Cen MT" w:hAnsi="Tw Cen MT" w:cs="Franklin Gothic Book"/>
          <w:color w:val="000000"/>
          <w:sz w:val="22"/>
          <w:szCs w:val="22"/>
        </w:rPr>
        <w:t xml:space="preserve">showing </w:t>
      </w:r>
      <w:r w:rsidR="00F44D32" w:rsidRPr="009C778A">
        <w:rPr>
          <w:rFonts w:ascii="Tw Cen MT" w:hAnsi="Tw Cen MT" w:cs="Franklin Gothic Book"/>
          <w:color w:val="000000"/>
          <w:sz w:val="22"/>
          <w:szCs w:val="22"/>
        </w:rPr>
        <w:t>the</w:t>
      </w:r>
      <w:r w:rsidR="00E458B9" w:rsidRPr="009C778A">
        <w:rPr>
          <w:rFonts w:ascii="Tw Cen MT" w:hAnsi="Tw Cen MT" w:cs="Franklin Gothic Book"/>
          <w:color w:val="000000"/>
          <w:sz w:val="22"/>
          <w:szCs w:val="22"/>
        </w:rPr>
        <w:t xml:space="preserve"> </w:t>
      </w:r>
      <w:r w:rsidR="00F44D32" w:rsidRPr="009C778A">
        <w:rPr>
          <w:rFonts w:ascii="Tw Cen MT" w:hAnsi="Tw Cen MT" w:cs="Franklin Gothic Book"/>
          <w:color w:val="000000"/>
          <w:sz w:val="22"/>
          <w:szCs w:val="22"/>
        </w:rPr>
        <w:t xml:space="preserve">different ways </w:t>
      </w:r>
      <w:r w:rsidR="00350387" w:rsidRPr="009C778A">
        <w:rPr>
          <w:rFonts w:ascii="Tw Cen MT" w:hAnsi="Tw Cen MT" w:cs="Franklin Gothic Book"/>
          <w:color w:val="000000"/>
          <w:sz w:val="22"/>
          <w:szCs w:val="22"/>
        </w:rPr>
        <w:t xml:space="preserve">we conceptualized that </w:t>
      </w:r>
      <w:r w:rsidR="00F44D32" w:rsidRPr="009C778A">
        <w:rPr>
          <w:rFonts w:ascii="Tw Cen MT" w:hAnsi="Tw Cen MT" w:cs="Franklin Gothic Book"/>
          <w:color w:val="000000"/>
          <w:sz w:val="22"/>
          <w:szCs w:val="22"/>
        </w:rPr>
        <w:t>th</w:t>
      </w:r>
      <w:r w:rsidR="001A02A3" w:rsidRPr="009C778A">
        <w:rPr>
          <w:rFonts w:ascii="Tw Cen MT" w:hAnsi="Tw Cen MT" w:cs="Franklin Gothic Book"/>
          <w:color w:val="000000"/>
          <w:sz w:val="22"/>
          <w:szCs w:val="22"/>
        </w:rPr>
        <w:t>e e</w:t>
      </w:r>
      <w:r w:rsidR="00E458B9" w:rsidRPr="009C778A">
        <w:rPr>
          <w:rFonts w:ascii="Tw Cen MT" w:hAnsi="Tw Cen MT" w:cs="Franklin Gothic Book"/>
          <w:color w:val="000000"/>
          <w:sz w:val="22"/>
          <w:szCs w:val="22"/>
        </w:rPr>
        <w:t>xpungeme</w:t>
      </w:r>
      <w:r w:rsidR="001A02A3" w:rsidRPr="009C778A">
        <w:rPr>
          <w:rFonts w:ascii="Tw Cen MT" w:hAnsi="Tw Cen MT" w:cs="Franklin Gothic Book"/>
          <w:color w:val="000000"/>
          <w:sz w:val="22"/>
          <w:szCs w:val="22"/>
        </w:rPr>
        <w:t>nt b</w:t>
      </w:r>
      <w:r w:rsidR="00E458B9" w:rsidRPr="009C778A">
        <w:rPr>
          <w:rFonts w:ascii="Tw Cen MT" w:hAnsi="Tw Cen MT" w:cs="Franklin Gothic Book"/>
          <w:color w:val="000000"/>
          <w:sz w:val="22"/>
          <w:szCs w:val="22"/>
        </w:rPr>
        <w:t xml:space="preserve">ill </w:t>
      </w:r>
      <w:r w:rsidR="00350387" w:rsidRPr="009C778A">
        <w:rPr>
          <w:rFonts w:ascii="Tw Cen MT" w:hAnsi="Tw Cen MT" w:cs="Franklin Gothic Book"/>
          <w:color w:val="000000"/>
          <w:sz w:val="22"/>
          <w:szCs w:val="22"/>
        </w:rPr>
        <w:t>might a</w:t>
      </w:r>
      <w:r w:rsidR="00E458B9" w:rsidRPr="009C778A">
        <w:rPr>
          <w:rFonts w:ascii="Tw Cen MT" w:hAnsi="Tw Cen MT" w:cs="Franklin Gothic Book"/>
          <w:color w:val="000000"/>
          <w:sz w:val="22"/>
          <w:szCs w:val="22"/>
        </w:rPr>
        <w:t>ffect</w:t>
      </w:r>
      <w:r w:rsidR="00F44D32" w:rsidRPr="009C778A">
        <w:rPr>
          <w:rFonts w:ascii="Tw Cen MT" w:hAnsi="Tw Cen MT" w:cs="Franklin Gothic Book"/>
          <w:color w:val="000000"/>
          <w:sz w:val="22"/>
          <w:szCs w:val="22"/>
        </w:rPr>
        <w:t xml:space="preserve"> mental health</w:t>
      </w:r>
      <w:r w:rsidR="00FC6BAA" w:rsidRPr="009C778A">
        <w:rPr>
          <w:rFonts w:ascii="Tw Cen MT" w:hAnsi="Tw Cen MT" w:cs="Franklin Gothic Book"/>
          <w:color w:val="000000"/>
          <w:sz w:val="22"/>
          <w:szCs w:val="22"/>
        </w:rPr>
        <w:t xml:space="preserve"> (see Figure </w:t>
      </w:r>
      <w:r w:rsidR="00F77A0A" w:rsidRPr="009C778A">
        <w:rPr>
          <w:rFonts w:ascii="Tw Cen MT" w:hAnsi="Tw Cen MT" w:cs="Franklin Gothic Book"/>
          <w:color w:val="000000"/>
          <w:sz w:val="22"/>
          <w:szCs w:val="22"/>
        </w:rPr>
        <w:t>1</w:t>
      </w:r>
      <w:r w:rsidR="00FC6BAA" w:rsidRPr="009C778A">
        <w:rPr>
          <w:rFonts w:ascii="Tw Cen MT" w:hAnsi="Tw Cen MT" w:cs="Franklin Gothic Book"/>
          <w:color w:val="000000"/>
          <w:sz w:val="22"/>
          <w:szCs w:val="22"/>
        </w:rPr>
        <w:t>)</w:t>
      </w:r>
      <w:r w:rsidR="00E458B9" w:rsidRPr="009C778A">
        <w:rPr>
          <w:rFonts w:ascii="Tw Cen MT" w:hAnsi="Tw Cen MT" w:cs="Franklin Gothic Book"/>
          <w:color w:val="000000"/>
          <w:sz w:val="22"/>
          <w:szCs w:val="22"/>
        </w:rPr>
        <w:t xml:space="preserve">. </w:t>
      </w:r>
      <w:r w:rsidR="001A02A3" w:rsidRPr="009C778A">
        <w:rPr>
          <w:rFonts w:ascii="Tw Cen MT" w:hAnsi="Tw Cen MT" w:cs="Franklin Gothic Book"/>
          <w:color w:val="000000"/>
          <w:sz w:val="22"/>
          <w:szCs w:val="22"/>
        </w:rPr>
        <w:t xml:space="preserve">We identified </w:t>
      </w:r>
      <w:r w:rsidR="00277711" w:rsidRPr="009C778A">
        <w:rPr>
          <w:rFonts w:ascii="Tw Cen MT" w:hAnsi="Tw Cen MT" w:cs="Franklin Gothic Book"/>
          <w:color w:val="000000"/>
          <w:sz w:val="22"/>
          <w:szCs w:val="22"/>
        </w:rPr>
        <w:t>several</w:t>
      </w:r>
      <w:r w:rsidR="001A02A3" w:rsidRPr="009C778A">
        <w:rPr>
          <w:rFonts w:ascii="Tw Cen MT" w:hAnsi="Tw Cen MT" w:cs="Franklin Gothic Book"/>
          <w:color w:val="000000"/>
          <w:sz w:val="22"/>
          <w:szCs w:val="22"/>
        </w:rPr>
        <w:t xml:space="preserve"> </w:t>
      </w:r>
      <w:r w:rsidR="00EA5905" w:rsidRPr="009C778A">
        <w:rPr>
          <w:rFonts w:ascii="Tw Cen MT" w:hAnsi="Tw Cen MT" w:cs="Franklin Gothic Book"/>
          <w:color w:val="000000"/>
          <w:sz w:val="22"/>
          <w:szCs w:val="22"/>
        </w:rPr>
        <w:t xml:space="preserve">potential </w:t>
      </w:r>
      <w:r w:rsidR="001A02A3" w:rsidRPr="009C778A">
        <w:rPr>
          <w:rFonts w:ascii="Tw Cen MT" w:hAnsi="Tw Cen MT" w:cs="Franklin Gothic Book"/>
          <w:color w:val="000000"/>
          <w:sz w:val="22"/>
          <w:szCs w:val="22"/>
        </w:rPr>
        <w:t>int</w:t>
      </w:r>
      <w:r w:rsidR="00277711" w:rsidRPr="009C778A">
        <w:rPr>
          <w:rFonts w:ascii="Tw Cen MT" w:hAnsi="Tw Cen MT" w:cs="Franklin Gothic Book"/>
          <w:color w:val="000000"/>
          <w:sz w:val="22"/>
          <w:szCs w:val="22"/>
        </w:rPr>
        <w:t>ermediate outcomes of the bill, and</w:t>
      </w:r>
      <w:r w:rsidR="008E79E0" w:rsidRPr="009C778A">
        <w:rPr>
          <w:rFonts w:ascii="Tw Cen MT" w:hAnsi="Tw Cen MT" w:cs="Franklin Gothic Book"/>
          <w:color w:val="000000"/>
          <w:sz w:val="22"/>
          <w:szCs w:val="22"/>
        </w:rPr>
        <w:t xml:space="preserve"> based on stakeholder input and a literature review</w:t>
      </w:r>
      <w:r w:rsidR="00277711" w:rsidRPr="009C778A">
        <w:rPr>
          <w:rFonts w:ascii="Tw Cen MT" w:hAnsi="Tw Cen MT" w:cs="Franklin Gothic Book"/>
          <w:color w:val="000000"/>
          <w:sz w:val="22"/>
          <w:szCs w:val="22"/>
        </w:rPr>
        <w:t xml:space="preserve"> narrowed it down to four</w:t>
      </w:r>
      <w:r w:rsidR="00864226" w:rsidRPr="009C778A">
        <w:rPr>
          <w:rFonts w:ascii="Tw Cen MT" w:hAnsi="Tw Cen MT" w:cs="Franklin Gothic Book"/>
          <w:color w:val="000000"/>
          <w:sz w:val="22"/>
          <w:szCs w:val="22"/>
        </w:rPr>
        <w:t xml:space="preserve"> for the purposes of this RHIA:</w:t>
      </w:r>
      <w:r w:rsidR="00277711" w:rsidRPr="009C778A">
        <w:rPr>
          <w:rFonts w:ascii="Tw Cen MT" w:hAnsi="Tw Cen MT" w:cs="Franklin Gothic Book"/>
          <w:color w:val="000000"/>
          <w:sz w:val="22"/>
          <w:szCs w:val="22"/>
        </w:rPr>
        <w:t xml:space="preserve"> </w:t>
      </w:r>
      <w:r w:rsidR="001A02A3" w:rsidRPr="009C778A">
        <w:rPr>
          <w:rFonts w:ascii="Tw Cen MT" w:hAnsi="Tw Cen MT" w:cs="Franklin Gothic Book"/>
          <w:color w:val="000000"/>
          <w:sz w:val="22"/>
          <w:szCs w:val="22"/>
        </w:rPr>
        <w:t xml:space="preserve">reduced perceived discrimination, </w:t>
      </w:r>
      <w:r w:rsidR="00A27B41">
        <w:rPr>
          <w:rFonts w:ascii="Tw Cen MT" w:hAnsi="Tw Cen MT" w:cs="Franklin Gothic Book"/>
          <w:color w:val="000000"/>
          <w:sz w:val="22"/>
          <w:szCs w:val="22"/>
        </w:rPr>
        <w:t>changes in</w:t>
      </w:r>
      <w:r w:rsidR="001A02A3" w:rsidRPr="009C778A">
        <w:rPr>
          <w:rFonts w:ascii="Tw Cen MT" w:hAnsi="Tw Cen MT" w:cs="Franklin Gothic Book"/>
          <w:color w:val="000000"/>
          <w:sz w:val="22"/>
          <w:szCs w:val="22"/>
        </w:rPr>
        <w:t xml:space="preserve"> police enc</w:t>
      </w:r>
      <w:r w:rsidR="003406FC" w:rsidRPr="009C778A">
        <w:rPr>
          <w:rFonts w:ascii="Tw Cen MT" w:hAnsi="Tw Cen MT" w:cs="Franklin Gothic Book"/>
          <w:color w:val="000000"/>
          <w:sz w:val="22"/>
          <w:szCs w:val="22"/>
        </w:rPr>
        <w:t>ounters, increased employment and r</w:t>
      </w:r>
      <w:r w:rsidR="001A02A3" w:rsidRPr="009C778A">
        <w:rPr>
          <w:rFonts w:ascii="Tw Cen MT" w:hAnsi="Tw Cen MT" w:cs="Franklin Gothic Book"/>
          <w:color w:val="000000"/>
          <w:sz w:val="22"/>
          <w:szCs w:val="22"/>
        </w:rPr>
        <w:t xml:space="preserve">educed recidivism. </w:t>
      </w:r>
    </w:p>
    <w:p w:rsidR="008E79E0" w:rsidRPr="009C778A" w:rsidRDefault="008E79E0" w:rsidP="00A06CF3">
      <w:pPr>
        <w:widowControl w:val="0"/>
        <w:autoSpaceDE w:val="0"/>
        <w:autoSpaceDN w:val="0"/>
        <w:adjustRightInd w:val="0"/>
        <w:spacing w:line="241" w:lineRule="atLeast"/>
        <w:jc w:val="both"/>
        <w:rPr>
          <w:rFonts w:ascii="Tw Cen MT" w:hAnsi="Tw Cen MT" w:cs="Franklin Gothic Book"/>
          <w:color w:val="000000"/>
          <w:sz w:val="22"/>
          <w:szCs w:val="22"/>
        </w:rPr>
      </w:pPr>
    </w:p>
    <w:p w:rsidR="00864226" w:rsidRPr="009C778A" w:rsidRDefault="00864226" w:rsidP="00A06CF3">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Other pathways considered included access to housing and education</w:t>
      </w:r>
      <w:r w:rsidR="003A5742" w:rsidRPr="009C778A">
        <w:rPr>
          <w:rFonts w:ascii="Tw Cen MT" w:hAnsi="Tw Cen MT" w:cs="Franklin Gothic Book"/>
          <w:color w:val="000000"/>
          <w:sz w:val="22"/>
          <w:szCs w:val="22"/>
        </w:rPr>
        <w:t>.</w:t>
      </w:r>
      <w:r w:rsidRPr="009C778A">
        <w:rPr>
          <w:rFonts w:ascii="Tw Cen MT" w:hAnsi="Tw Cen MT" w:cs="Franklin Gothic Book"/>
          <w:color w:val="000000"/>
          <w:sz w:val="22"/>
          <w:szCs w:val="22"/>
        </w:rPr>
        <w:t xml:space="preserve"> </w:t>
      </w:r>
      <w:r w:rsidR="003A5742" w:rsidRPr="009C778A">
        <w:rPr>
          <w:rFonts w:ascii="Tw Cen MT" w:hAnsi="Tw Cen MT" w:cs="Franklin Gothic Book"/>
          <w:color w:val="000000"/>
          <w:sz w:val="22"/>
          <w:szCs w:val="22"/>
        </w:rPr>
        <w:t>T</w:t>
      </w:r>
      <w:r w:rsidRPr="009C778A">
        <w:rPr>
          <w:rFonts w:ascii="Tw Cen MT" w:hAnsi="Tw Cen MT" w:cs="Franklin Gothic Book"/>
          <w:color w:val="000000"/>
          <w:sz w:val="22"/>
          <w:szCs w:val="22"/>
        </w:rPr>
        <w:t>hese were not included in the final RHIA due to limited</w:t>
      </w:r>
      <w:r w:rsidR="0047420E" w:rsidRPr="009C778A">
        <w:rPr>
          <w:rFonts w:ascii="Tw Cen MT" w:hAnsi="Tw Cen MT" w:cs="Franklin Gothic Book"/>
          <w:color w:val="000000"/>
          <w:sz w:val="22"/>
          <w:szCs w:val="22"/>
        </w:rPr>
        <w:t xml:space="preserve"> time and limited data available relative to the other pathways. As a result, this RHIA does not </w:t>
      </w:r>
      <w:r w:rsidR="005D3105" w:rsidRPr="009C778A">
        <w:rPr>
          <w:rFonts w:ascii="Tw Cen MT" w:hAnsi="Tw Cen MT" w:cs="Franklin Gothic Book"/>
          <w:color w:val="000000"/>
          <w:sz w:val="22"/>
          <w:szCs w:val="22"/>
        </w:rPr>
        <w:t xml:space="preserve">consider every possible way in which expungement might affect mental health, but rather </w:t>
      </w:r>
      <w:r w:rsidR="00344656" w:rsidRPr="009C778A">
        <w:rPr>
          <w:rFonts w:ascii="Tw Cen MT" w:hAnsi="Tw Cen MT" w:cs="Franklin Gothic Book"/>
          <w:color w:val="000000"/>
          <w:sz w:val="22"/>
          <w:szCs w:val="22"/>
        </w:rPr>
        <w:t xml:space="preserve">provides detailed information on some of the pathways. </w:t>
      </w:r>
    </w:p>
    <w:p w:rsidR="00E64713" w:rsidRPr="009C778A" w:rsidRDefault="00E64713" w:rsidP="00A06CF3">
      <w:pPr>
        <w:widowControl w:val="0"/>
        <w:autoSpaceDE w:val="0"/>
        <w:autoSpaceDN w:val="0"/>
        <w:adjustRightInd w:val="0"/>
        <w:spacing w:line="241" w:lineRule="atLeast"/>
        <w:jc w:val="both"/>
        <w:rPr>
          <w:rFonts w:ascii="Tw Cen MT" w:hAnsi="Tw Cen MT" w:cs="Franklin Gothic Book"/>
          <w:color w:val="000000"/>
          <w:sz w:val="22"/>
          <w:szCs w:val="22"/>
        </w:rPr>
      </w:pPr>
    </w:p>
    <w:p w:rsidR="00C10E7C" w:rsidRPr="009C778A" w:rsidRDefault="00C10E7C" w:rsidP="0049647A">
      <w:pPr>
        <w:jc w:val="both"/>
        <w:rPr>
          <w:rFonts w:ascii="Tw Cen MT" w:hAnsi="Tw Cen MT" w:cs="Franklin Gothic Book"/>
          <w:color w:val="000000"/>
          <w:sz w:val="22"/>
          <w:szCs w:val="22"/>
        </w:rPr>
      </w:pPr>
    </w:p>
    <w:p w:rsidR="00C10E7C" w:rsidRPr="009C778A" w:rsidRDefault="00C10E7C" w:rsidP="0049647A">
      <w:pPr>
        <w:jc w:val="both"/>
        <w:rPr>
          <w:rFonts w:ascii="Tw Cen MT" w:hAnsi="Tw Cen MT" w:cs="Franklin Gothic Book"/>
          <w:color w:val="000000"/>
          <w:sz w:val="22"/>
          <w:szCs w:val="22"/>
        </w:rPr>
      </w:pPr>
    </w:p>
    <w:p w:rsidR="00C10E7C" w:rsidRPr="009C778A" w:rsidRDefault="00C10E7C" w:rsidP="0049647A">
      <w:pPr>
        <w:jc w:val="both"/>
        <w:rPr>
          <w:rFonts w:ascii="Tw Cen MT" w:hAnsi="Tw Cen MT" w:cs="Franklin Gothic Book"/>
          <w:color w:val="000000"/>
          <w:sz w:val="22"/>
          <w:szCs w:val="22"/>
        </w:rPr>
      </w:pPr>
    </w:p>
    <w:p w:rsidR="00C10E7C" w:rsidRPr="009C778A" w:rsidRDefault="00C10E7C" w:rsidP="0049647A">
      <w:pPr>
        <w:jc w:val="both"/>
        <w:rPr>
          <w:rFonts w:ascii="Tw Cen MT" w:hAnsi="Tw Cen MT" w:cs="Franklin Gothic Book"/>
          <w:color w:val="000000"/>
          <w:sz w:val="22"/>
          <w:szCs w:val="22"/>
        </w:rPr>
      </w:pPr>
    </w:p>
    <w:p w:rsidR="00C10E7C" w:rsidRPr="009C778A" w:rsidRDefault="00C10E7C" w:rsidP="0049647A">
      <w:pPr>
        <w:jc w:val="both"/>
        <w:rPr>
          <w:rFonts w:ascii="Tw Cen MT" w:hAnsi="Tw Cen MT" w:cs="Franklin Gothic Book"/>
          <w:color w:val="000000"/>
          <w:sz w:val="22"/>
          <w:szCs w:val="22"/>
        </w:rPr>
      </w:pPr>
    </w:p>
    <w:p w:rsidR="00C10E7C" w:rsidRPr="009C778A" w:rsidRDefault="00E214E9" w:rsidP="0049647A">
      <w:pPr>
        <w:jc w:val="both"/>
        <w:rPr>
          <w:rFonts w:ascii="Tw Cen MT" w:hAnsi="Tw Cen MT" w:cs="Franklin Gothic Book"/>
          <w:color w:val="000000"/>
          <w:sz w:val="22"/>
          <w:szCs w:val="22"/>
        </w:rPr>
      </w:pPr>
      <w:r w:rsidRPr="009C778A">
        <w:rPr>
          <w:rFonts w:ascii="Tw Cen MT" w:hAnsi="Tw Cen MT" w:cs="Franklin Gothic Book"/>
          <w:color w:val="000000"/>
          <w:sz w:val="22"/>
          <w:szCs w:val="22"/>
        </w:rPr>
        <w:tab/>
      </w:r>
    </w:p>
    <w:p w:rsidR="00C10E7C" w:rsidRPr="009C778A" w:rsidRDefault="00C10E7C" w:rsidP="0049647A">
      <w:pPr>
        <w:jc w:val="both"/>
        <w:rPr>
          <w:rFonts w:ascii="Tw Cen MT" w:hAnsi="Tw Cen MT" w:cs="Franklin Gothic Book"/>
          <w:color w:val="000000"/>
          <w:sz w:val="22"/>
          <w:szCs w:val="22"/>
        </w:rPr>
      </w:pPr>
    </w:p>
    <w:p w:rsidR="00C10E7C" w:rsidRPr="009C778A" w:rsidRDefault="00C10E7C" w:rsidP="0049647A">
      <w:pPr>
        <w:jc w:val="both"/>
        <w:rPr>
          <w:rFonts w:ascii="Tw Cen MT" w:hAnsi="Tw Cen MT"/>
        </w:rPr>
      </w:pPr>
      <w:r w:rsidRPr="009C778A">
        <w:rPr>
          <w:rFonts w:ascii="Tw Cen MT" w:hAnsi="Tw Cen MT"/>
          <w:noProof/>
          <w:lang w:eastAsia="en-US"/>
        </w:rPr>
        <w:lastRenderedPageBreak/>
        <w:drawing>
          <wp:inline distT="0" distB="0" distL="0" distR="0">
            <wp:extent cx="5943600" cy="349956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99561"/>
                    </a:xfrm>
                    <a:prstGeom prst="rect">
                      <a:avLst/>
                    </a:prstGeom>
                    <a:noFill/>
                    <a:ln>
                      <a:noFill/>
                    </a:ln>
                  </pic:spPr>
                </pic:pic>
              </a:graphicData>
            </a:graphic>
          </wp:inline>
        </w:drawing>
      </w:r>
    </w:p>
    <w:p w:rsidR="00C10E7C" w:rsidRPr="009C778A" w:rsidRDefault="00882029" w:rsidP="00882029">
      <w:pPr>
        <w:pStyle w:val="Caption"/>
        <w:rPr>
          <w:rFonts w:ascii="Tw Cen MT" w:hAnsi="Tw Cen MT"/>
        </w:rPr>
      </w:pPr>
      <w:r>
        <w:t xml:space="preserve">Figure </w:t>
      </w:r>
      <w:r w:rsidR="00DD7F90">
        <w:fldChar w:fldCharType="begin"/>
      </w:r>
      <w:r w:rsidR="00DD7F90">
        <w:instrText xml:space="preserve"> SEQ Figure \* ARABIC </w:instrText>
      </w:r>
      <w:r w:rsidR="00DD7F90">
        <w:fldChar w:fldCharType="separate"/>
      </w:r>
      <w:r w:rsidR="00155612">
        <w:rPr>
          <w:noProof/>
        </w:rPr>
        <w:t>1</w:t>
      </w:r>
      <w:r w:rsidR="00DD7F90">
        <w:rPr>
          <w:noProof/>
        </w:rPr>
        <w:fldChar w:fldCharType="end"/>
      </w:r>
      <w:r>
        <w:t xml:space="preserve">. </w:t>
      </w:r>
      <w:r w:rsidRPr="00882029">
        <w:t>Pathway diagram showing intermediate outcomes of expungement</w:t>
      </w: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C10E7C" w:rsidRPr="009C778A" w:rsidRDefault="00C10E7C" w:rsidP="0049647A">
      <w:pPr>
        <w:jc w:val="both"/>
        <w:rPr>
          <w:rFonts w:ascii="Tw Cen MT" w:hAnsi="Tw Cen MT"/>
        </w:rPr>
      </w:pPr>
    </w:p>
    <w:p w:rsidR="009713E2" w:rsidRPr="009C778A" w:rsidRDefault="009713E2">
      <w:pPr>
        <w:rPr>
          <w:rFonts w:ascii="Tw Cen MT" w:hAnsi="Tw Cen MT"/>
          <w:b/>
          <w:sz w:val="36"/>
          <w:szCs w:val="36"/>
        </w:rPr>
      </w:pPr>
      <w:r w:rsidRPr="009C778A">
        <w:rPr>
          <w:rFonts w:ascii="Tw Cen MT" w:hAnsi="Tw Cen MT"/>
          <w:b/>
          <w:sz w:val="36"/>
          <w:szCs w:val="36"/>
        </w:rPr>
        <w:br w:type="page"/>
      </w:r>
    </w:p>
    <w:p w:rsidR="00C75388" w:rsidRPr="00380CA7" w:rsidRDefault="00C75388" w:rsidP="00C75388">
      <w:pPr>
        <w:jc w:val="both"/>
        <w:rPr>
          <w:rFonts w:ascii="Tw Cen MT" w:hAnsi="Tw Cen MT"/>
          <w:color w:val="004A91"/>
          <w:sz w:val="36"/>
          <w:szCs w:val="36"/>
        </w:rPr>
      </w:pPr>
      <w:r w:rsidRPr="00380CA7">
        <w:rPr>
          <w:rFonts w:ascii="Tw Cen MT" w:hAnsi="Tw Cen MT"/>
          <w:color w:val="004A91"/>
          <w:sz w:val="36"/>
          <w:szCs w:val="36"/>
        </w:rPr>
        <w:lastRenderedPageBreak/>
        <w:t xml:space="preserve">METHODS </w:t>
      </w:r>
    </w:p>
    <w:p w:rsidR="001C4CCA" w:rsidRPr="009C778A" w:rsidRDefault="001C4CCA" w:rsidP="00C75388">
      <w:pPr>
        <w:pStyle w:val="Pa3"/>
        <w:spacing w:line="240" w:lineRule="auto"/>
        <w:jc w:val="both"/>
        <w:rPr>
          <w:rStyle w:val="A5"/>
          <w:rFonts w:ascii="Tw Cen MT" w:hAnsi="Tw Cen MT"/>
        </w:rPr>
      </w:pPr>
    </w:p>
    <w:p w:rsidR="00D42CDC" w:rsidRPr="009C778A" w:rsidRDefault="00D42CDC" w:rsidP="00C75388">
      <w:pPr>
        <w:pStyle w:val="Pa3"/>
        <w:spacing w:line="240" w:lineRule="auto"/>
        <w:jc w:val="both"/>
        <w:rPr>
          <w:rStyle w:val="A5"/>
          <w:rFonts w:ascii="Tw Cen MT" w:hAnsi="Tw Cen MT"/>
        </w:rPr>
      </w:pPr>
      <w:r w:rsidRPr="009C778A">
        <w:rPr>
          <w:rStyle w:val="A5"/>
          <w:rFonts w:ascii="Tw Cen MT" w:hAnsi="Tw Cen MT"/>
        </w:rPr>
        <w:t xml:space="preserve">Methods for this RHIA included using secondary data to estimate the size and </w:t>
      </w:r>
      <w:r w:rsidR="00DC1965" w:rsidRPr="009C778A">
        <w:rPr>
          <w:rStyle w:val="A5"/>
          <w:rFonts w:ascii="Tw Cen MT" w:hAnsi="Tw Cen MT"/>
        </w:rPr>
        <w:t>current characteristics of the</w:t>
      </w:r>
      <w:r w:rsidRPr="009C778A">
        <w:rPr>
          <w:rStyle w:val="A5"/>
          <w:rFonts w:ascii="Tw Cen MT" w:hAnsi="Tw Cen MT"/>
        </w:rPr>
        <w:t xml:space="preserve"> population</w:t>
      </w:r>
      <w:r w:rsidR="00DC1965" w:rsidRPr="009C778A">
        <w:rPr>
          <w:rStyle w:val="A5"/>
          <w:rFonts w:ascii="Tw Cen MT" w:hAnsi="Tw Cen MT"/>
        </w:rPr>
        <w:t xml:space="preserve"> that will be directly affected by the expungement bill</w:t>
      </w:r>
      <w:r w:rsidRPr="009C778A">
        <w:rPr>
          <w:rStyle w:val="A5"/>
          <w:rFonts w:ascii="Tw Cen MT" w:hAnsi="Tw Cen MT"/>
        </w:rPr>
        <w:t>, conducting a literature review to determine the likely impacts of exp</w:t>
      </w:r>
      <w:r w:rsidR="004224A6" w:rsidRPr="009C778A">
        <w:rPr>
          <w:rStyle w:val="A5"/>
          <w:rFonts w:ascii="Tw Cen MT" w:hAnsi="Tw Cen MT"/>
        </w:rPr>
        <w:t xml:space="preserve">ungement on mental health, and conducting a survey of people who received criminal records before age 21 to determine how expungement may affect their lives. </w:t>
      </w:r>
    </w:p>
    <w:p w:rsidR="00C75388" w:rsidRPr="009C778A" w:rsidRDefault="00C75388" w:rsidP="00C75388">
      <w:pPr>
        <w:pStyle w:val="Pa3"/>
        <w:jc w:val="both"/>
        <w:rPr>
          <w:rStyle w:val="A5"/>
          <w:rFonts w:ascii="Tw Cen MT" w:hAnsi="Tw Cen MT"/>
        </w:rPr>
      </w:pPr>
    </w:p>
    <w:p w:rsidR="00C75388" w:rsidRPr="009C778A" w:rsidRDefault="00937A94" w:rsidP="00C75388">
      <w:pPr>
        <w:pStyle w:val="Pa3"/>
        <w:jc w:val="both"/>
        <w:rPr>
          <w:rFonts w:ascii="Tw Cen MT" w:hAnsi="Tw Cen MT" w:cs="Franklin Gothic Book"/>
          <w:color w:val="000000"/>
          <w:sz w:val="22"/>
          <w:szCs w:val="22"/>
        </w:rPr>
      </w:pPr>
      <w:r w:rsidRPr="009C778A">
        <w:rPr>
          <w:rStyle w:val="A5"/>
          <w:rFonts w:ascii="Tw Cen MT" w:hAnsi="Tw Cen MT"/>
        </w:rPr>
        <w:t>For the baseline assessment, w</w:t>
      </w:r>
      <w:r w:rsidR="00C75388" w:rsidRPr="009C778A">
        <w:rPr>
          <w:rStyle w:val="A5"/>
          <w:rFonts w:ascii="Tw Cen MT" w:hAnsi="Tw Cen MT"/>
        </w:rPr>
        <w:t>e relied on secondary data to estimate the number of people in Massachusetts under age 21 with criminal records and to determine the existing mental health profile of this popu</w:t>
      </w:r>
      <w:r w:rsidR="00AD62FB">
        <w:rPr>
          <w:rStyle w:val="A5"/>
          <w:rFonts w:ascii="Tw Cen MT" w:hAnsi="Tw Cen MT"/>
        </w:rPr>
        <w:t>lation. We worked with</w:t>
      </w:r>
      <w:r w:rsidR="00C75388" w:rsidRPr="009C778A">
        <w:rPr>
          <w:rStyle w:val="A5"/>
          <w:rFonts w:ascii="Tw Cen MT" w:hAnsi="Tw Cen MT"/>
        </w:rPr>
        <w:t xml:space="preserve"> </w:t>
      </w:r>
      <w:r w:rsidR="00494F74">
        <w:rPr>
          <w:rStyle w:val="A5"/>
          <w:rFonts w:ascii="Tw Cen MT" w:hAnsi="Tw Cen MT"/>
        </w:rPr>
        <w:t>UTEC</w:t>
      </w:r>
      <w:r w:rsidR="00C75388" w:rsidRPr="009C778A">
        <w:rPr>
          <w:rStyle w:val="A5"/>
          <w:rFonts w:ascii="Tw Cen MT" w:hAnsi="Tw Cen MT"/>
        </w:rPr>
        <w:t xml:space="preserve"> to understand the context of the legislation and the quality of life of individuals with juvenile records. Through this partnership, we also informally interviewed two youth workers and one young person involved in UTEC’s programs. </w:t>
      </w:r>
    </w:p>
    <w:p w:rsidR="00C75388" w:rsidRPr="009C778A" w:rsidRDefault="00C75388" w:rsidP="00C75388">
      <w:pPr>
        <w:pStyle w:val="Default"/>
        <w:rPr>
          <w:rFonts w:ascii="Tw Cen MT" w:hAnsi="Tw Cen MT"/>
          <w:sz w:val="22"/>
          <w:szCs w:val="22"/>
        </w:rPr>
      </w:pPr>
    </w:p>
    <w:p w:rsidR="00C75388" w:rsidRPr="009C778A" w:rsidRDefault="00C75388" w:rsidP="00C75388">
      <w:pPr>
        <w:pStyle w:val="Default"/>
        <w:rPr>
          <w:rStyle w:val="A5"/>
          <w:rFonts w:ascii="Tw Cen MT" w:hAnsi="Tw Cen MT"/>
        </w:rPr>
      </w:pPr>
      <w:r w:rsidRPr="009C778A">
        <w:rPr>
          <w:rFonts w:ascii="Tw Cen MT" w:hAnsi="Tw Cen MT"/>
          <w:sz w:val="22"/>
          <w:szCs w:val="22"/>
        </w:rPr>
        <w:t xml:space="preserve">For the assessment portion of this RHIA, we conducted a literature review to evaluate the </w:t>
      </w:r>
      <w:r w:rsidRPr="009C778A">
        <w:rPr>
          <w:rStyle w:val="A5"/>
          <w:rFonts w:ascii="Tw Cen MT" w:hAnsi="Tw Cen MT"/>
        </w:rPr>
        <w:t>impacts of four likely outcomes of expungement</w:t>
      </w:r>
      <w:r w:rsidR="00155FA2" w:rsidRPr="009C778A">
        <w:rPr>
          <w:rStyle w:val="A5"/>
          <w:rFonts w:ascii="Tw Cen MT" w:hAnsi="Tw Cen MT"/>
        </w:rPr>
        <w:t xml:space="preserve"> identified in the scoping section</w:t>
      </w:r>
      <w:r w:rsidRPr="009C778A">
        <w:rPr>
          <w:rStyle w:val="A5"/>
          <w:rFonts w:ascii="Tw Cen MT" w:hAnsi="Tw Cen MT"/>
        </w:rPr>
        <w:t xml:space="preserve"> – reduced perceived discrimination, police encounters, unemployment, and recidivism – on mental health. We evaluated the mental health outcomes of these pathways based on the following:</w:t>
      </w:r>
    </w:p>
    <w:p w:rsidR="00C75388" w:rsidRPr="009C778A" w:rsidRDefault="00C75388" w:rsidP="00C75388">
      <w:pPr>
        <w:pStyle w:val="Default"/>
        <w:numPr>
          <w:ilvl w:val="0"/>
          <w:numId w:val="24"/>
        </w:numPr>
        <w:rPr>
          <w:rStyle w:val="A5"/>
          <w:rFonts w:ascii="Tw Cen MT" w:hAnsi="Tw Cen MT"/>
        </w:rPr>
      </w:pPr>
      <w:r w:rsidRPr="009C778A">
        <w:rPr>
          <w:rStyle w:val="A5"/>
          <w:rFonts w:ascii="Tw Cen MT" w:hAnsi="Tw Cen MT"/>
        </w:rPr>
        <w:t xml:space="preserve">The </w:t>
      </w:r>
      <w:r w:rsidRPr="009C778A">
        <w:rPr>
          <w:rStyle w:val="A5"/>
          <w:rFonts w:ascii="Tw Cen MT" w:hAnsi="Tw Cen MT"/>
          <w:i/>
        </w:rPr>
        <w:t>likelihood</w:t>
      </w:r>
      <w:r w:rsidR="004000F9">
        <w:rPr>
          <w:rStyle w:val="A5"/>
          <w:rFonts w:ascii="Tw Cen MT" w:hAnsi="Tw Cen MT"/>
        </w:rPr>
        <w:t xml:space="preserve"> that the effect would be seen</w:t>
      </w:r>
      <w:r w:rsidRPr="009C778A">
        <w:rPr>
          <w:rStyle w:val="A5"/>
          <w:rFonts w:ascii="Tw Cen MT" w:hAnsi="Tw Cen MT"/>
        </w:rPr>
        <w:t xml:space="preserve"> based on the strength of the literature, both in terms of the number of studies supporting a particular pathway and the quality of those studies;</w:t>
      </w:r>
    </w:p>
    <w:p w:rsidR="00C75388" w:rsidRPr="009C778A" w:rsidRDefault="00C75388" w:rsidP="00C75388">
      <w:pPr>
        <w:pStyle w:val="Default"/>
        <w:numPr>
          <w:ilvl w:val="0"/>
          <w:numId w:val="24"/>
        </w:numPr>
        <w:rPr>
          <w:rStyle w:val="A5"/>
          <w:rFonts w:ascii="Tw Cen MT" w:hAnsi="Tw Cen MT"/>
        </w:rPr>
      </w:pPr>
      <w:r w:rsidRPr="009C778A">
        <w:rPr>
          <w:rStyle w:val="A5"/>
          <w:rFonts w:ascii="Tw Cen MT" w:hAnsi="Tw Cen MT"/>
        </w:rPr>
        <w:t xml:space="preserve">The </w:t>
      </w:r>
      <w:r w:rsidRPr="009C778A">
        <w:rPr>
          <w:rStyle w:val="A5"/>
          <w:rFonts w:ascii="Tw Cen MT" w:hAnsi="Tw Cen MT"/>
          <w:i/>
        </w:rPr>
        <w:t>severity</w:t>
      </w:r>
      <w:r w:rsidRPr="009C778A">
        <w:rPr>
          <w:rStyle w:val="A5"/>
          <w:rFonts w:ascii="Tw Cen MT" w:hAnsi="Tw Cen MT"/>
        </w:rPr>
        <w:t>, or size of the effect;</w:t>
      </w:r>
    </w:p>
    <w:p w:rsidR="00C75388" w:rsidRPr="009C778A" w:rsidRDefault="00C75388" w:rsidP="00C75388">
      <w:pPr>
        <w:pStyle w:val="Default"/>
        <w:numPr>
          <w:ilvl w:val="0"/>
          <w:numId w:val="24"/>
        </w:numPr>
        <w:rPr>
          <w:rStyle w:val="A5"/>
          <w:rFonts w:ascii="Tw Cen MT" w:hAnsi="Tw Cen MT"/>
        </w:rPr>
      </w:pPr>
      <w:r w:rsidRPr="009C778A">
        <w:rPr>
          <w:rStyle w:val="A5"/>
          <w:rFonts w:ascii="Tw Cen MT" w:hAnsi="Tw Cen MT"/>
        </w:rPr>
        <w:t xml:space="preserve">The </w:t>
      </w:r>
      <w:r w:rsidR="00E87B3D" w:rsidRPr="009C778A">
        <w:rPr>
          <w:rStyle w:val="A5"/>
          <w:rFonts w:ascii="Tw Cen MT" w:hAnsi="Tw Cen MT"/>
          <w:i/>
        </w:rPr>
        <w:t>size</w:t>
      </w:r>
      <w:r w:rsidRPr="009C778A">
        <w:rPr>
          <w:rStyle w:val="A5"/>
          <w:rFonts w:ascii="Tw Cen MT" w:hAnsi="Tw Cen MT"/>
        </w:rPr>
        <w:t xml:space="preserve"> of the affected population</w:t>
      </w:r>
      <w:r w:rsidR="004C490E" w:rsidRPr="009C778A">
        <w:rPr>
          <w:rStyle w:val="A5"/>
          <w:rFonts w:ascii="Tw Cen MT" w:hAnsi="Tw Cen MT"/>
        </w:rPr>
        <w:t>.</w:t>
      </w:r>
    </w:p>
    <w:p w:rsidR="00C75388" w:rsidRPr="009C778A" w:rsidRDefault="00C75388" w:rsidP="00C75388">
      <w:pPr>
        <w:pStyle w:val="Default"/>
        <w:ind w:left="720"/>
        <w:rPr>
          <w:rFonts w:ascii="Tw Cen MT" w:hAnsi="Tw Cen MT"/>
          <w:sz w:val="22"/>
          <w:szCs w:val="22"/>
        </w:rPr>
      </w:pPr>
    </w:p>
    <w:p w:rsidR="00517573" w:rsidRPr="009C778A" w:rsidRDefault="00C75388" w:rsidP="00C75388">
      <w:pPr>
        <w:rPr>
          <w:rStyle w:val="A5"/>
          <w:rFonts w:ascii="Tw Cen MT" w:hAnsi="Tw Cen MT"/>
        </w:rPr>
      </w:pPr>
      <w:r w:rsidRPr="009C778A">
        <w:rPr>
          <w:rStyle w:val="A5"/>
          <w:rFonts w:ascii="Tw Cen MT" w:hAnsi="Tw Cen MT"/>
        </w:rPr>
        <w:t xml:space="preserve">To better understand the current process of sealing criminal records and how expungement may affect those with criminal records, we conducted a survey of people under age 25 with juvenile and adult criminal records received prior to age 21 (See Appendix A for the survey instrument and Appendix B for the survey results). Survey respondents were asked about record access and the record sealing process, how having a criminal record impacts their lives, </w:t>
      </w:r>
      <w:r w:rsidR="004C490E" w:rsidRPr="009C778A">
        <w:rPr>
          <w:rStyle w:val="A5"/>
          <w:rFonts w:ascii="Tw Cen MT" w:hAnsi="Tw Cen MT"/>
        </w:rPr>
        <w:t xml:space="preserve">their experience with </w:t>
      </w:r>
      <w:r w:rsidRPr="009C778A">
        <w:rPr>
          <w:rStyle w:val="A5"/>
          <w:rFonts w:ascii="Tw Cen MT" w:hAnsi="Tw Cen MT"/>
        </w:rPr>
        <w:t xml:space="preserve">police encounters, and how the expungement bill would affect them. The team sent the online survey to UTEC, who assisted with administering the survey to the youth that they work with. 14 people responded to the survey. </w:t>
      </w:r>
      <w:r w:rsidR="00494F74">
        <w:rPr>
          <w:rStyle w:val="A5"/>
          <w:rFonts w:ascii="Tw Cen MT" w:hAnsi="Tw Cen MT"/>
        </w:rPr>
        <w:t xml:space="preserve">Given the </w:t>
      </w:r>
      <w:r w:rsidR="006B3107" w:rsidRPr="009C778A">
        <w:rPr>
          <w:rStyle w:val="A5"/>
          <w:rFonts w:ascii="Tw Cen MT" w:hAnsi="Tw Cen MT"/>
        </w:rPr>
        <w:t>low number of respondents</w:t>
      </w:r>
      <w:r w:rsidR="0008643F" w:rsidRPr="009C778A">
        <w:rPr>
          <w:rStyle w:val="A5"/>
          <w:rFonts w:ascii="Tw Cen MT" w:hAnsi="Tw Cen MT"/>
        </w:rPr>
        <w:t xml:space="preserve"> and the fact that this was not a random sample</w:t>
      </w:r>
      <w:r w:rsidR="006B3107" w:rsidRPr="009C778A">
        <w:rPr>
          <w:rStyle w:val="A5"/>
          <w:rFonts w:ascii="Tw Cen MT" w:hAnsi="Tw Cen MT"/>
        </w:rPr>
        <w:t xml:space="preserve">, we do not </w:t>
      </w:r>
      <w:r w:rsidR="00DD51C2" w:rsidRPr="009C778A">
        <w:rPr>
          <w:rStyle w:val="A5"/>
          <w:rFonts w:ascii="Tw Cen MT" w:hAnsi="Tw Cen MT"/>
        </w:rPr>
        <w:t xml:space="preserve">expect that the survey results are representative of </w:t>
      </w:r>
      <w:r w:rsidR="00517573" w:rsidRPr="009C778A">
        <w:rPr>
          <w:rStyle w:val="A5"/>
          <w:rFonts w:ascii="Tw Cen MT" w:hAnsi="Tw Cen MT"/>
        </w:rPr>
        <w:t>the entire population of y</w:t>
      </w:r>
      <w:r w:rsidR="00DD51C2" w:rsidRPr="009C778A">
        <w:rPr>
          <w:rStyle w:val="A5"/>
          <w:rFonts w:ascii="Tw Cen MT" w:hAnsi="Tw Cen MT"/>
        </w:rPr>
        <w:t xml:space="preserve">outh with criminal records. However, </w:t>
      </w:r>
      <w:r w:rsidR="006B3107" w:rsidRPr="009C778A">
        <w:rPr>
          <w:rStyle w:val="A5"/>
          <w:rFonts w:ascii="Tw Cen MT" w:hAnsi="Tw Cen MT"/>
        </w:rPr>
        <w:t xml:space="preserve">the survey did allow us to collect </w:t>
      </w:r>
      <w:r w:rsidR="003850A6" w:rsidRPr="009C778A">
        <w:rPr>
          <w:rStyle w:val="A5"/>
          <w:rFonts w:ascii="Tw Cen MT" w:hAnsi="Tw Cen MT"/>
        </w:rPr>
        <w:t>limited</w:t>
      </w:r>
      <w:r w:rsidR="006B3107" w:rsidRPr="009C778A">
        <w:rPr>
          <w:rStyle w:val="A5"/>
          <w:rFonts w:ascii="Tw Cen MT" w:hAnsi="Tw Cen MT"/>
        </w:rPr>
        <w:t xml:space="preserve"> data about</w:t>
      </w:r>
      <w:r w:rsidR="00DD51C2" w:rsidRPr="009C778A">
        <w:rPr>
          <w:rStyle w:val="A5"/>
          <w:rFonts w:ascii="Tw Cen MT" w:hAnsi="Tw Cen MT"/>
        </w:rPr>
        <w:t xml:space="preserve"> the challenges that youth with criminal records face an</w:t>
      </w:r>
      <w:r w:rsidR="0008643F" w:rsidRPr="009C778A">
        <w:rPr>
          <w:rStyle w:val="A5"/>
          <w:rFonts w:ascii="Tw Cen MT" w:hAnsi="Tw Cen MT"/>
        </w:rPr>
        <w:t>d how expungement may affect tho</w:t>
      </w:r>
      <w:r w:rsidR="00DD51C2" w:rsidRPr="009C778A">
        <w:rPr>
          <w:rStyle w:val="A5"/>
          <w:rFonts w:ascii="Tw Cen MT" w:hAnsi="Tw Cen MT"/>
        </w:rPr>
        <w:t xml:space="preserve">se challenges.  </w:t>
      </w:r>
      <w:r w:rsidR="006B3107" w:rsidRPr="009C778A">
        <w:rPr>
          <w:rStyle w:val="A5"/>
          <w:rFonts w:ascii="Tw Cen MT" w:hAnsi="Tw Cen MT"/>
        </w:rPr>
        <w:t xml:space="preserve"> </w:t>
      </w:r>
    </w:p>
    <w:p w:rsidR="006B3107" w:rsidRPr="009C778A" w:rsidRDefault="006B3107" w:rsidP="00C75388">
      <w:pPr>
        <w:rPr>
          <w:rStyle w:val="A5"/>
          <w:rFonts w:ascii="Tw Cen MT" w:hAnsi="Tw Cen MT"/>
        </w:rPr>
      </w:pPr>
    </w:p>
    <w:p w:rsidR="0008643F" w:rsidRPr="009C778A" w:rsidRDefault="00C75388" w:rsidP="00C75388">
      <w:pPr>
        <w:rPr>
          <w:rFonts w:ascii="Tw Cen MT" w:eastAsia="Times New Roman" w:hAnsi="Tw Cen MT" w:cs="Lucida Sans Unicode"/>
          <w:color w:val="2E2E2E"/>
          <w:sz w:val="22"/>
          <w:szCs w:val="22"/>
          <w:shd w:val="clear" w:color="auto" w:fill="FFFFFF"/>
        </w:rPr>
      </w:pPr>
      <w:r w:rsidRPr="009C778A">
        <w:rPr>
          <w:rStyle w:val="A5"/>
          <w:rFonts w:ascii="Tw Cen MT" w:hAnsi="Tw Cen MT"/>
        </w:rPr>
        <w:t>The survey received approval from the Massachusetts Institute of Technology C</w:t>
      </w:r>
      <w:r w:rsidRPr="009C778A">
        <w:rPr>
          <w:rFonts w:ascii="Tw Cen MT" w:eastAsia="Times New Roman" w:hAnsi="Tw Cen MT" w:cs="Lucida Sans Unicode"/>
          <w:color w:val="2E2E2E"/>
          <w:sz w:val="22"/>
          <w:szCs w:val="22"/>
          <w:shd w:val="clear" w:color="auto" w:fill="FFFFFF"/>
        </w:rPr>
        <w:t xml:space="preserve">ommittee on the Use of Humans as Experimental Subjects (COUHES). The survey responses were anonymous, and no identifying information was collected about the survey respondents.  </w:t>
      </w:r>
    </w:p>
    <w:p w:rsidR="00EE5939" w:rsidRPr="009C778A" w:rsidRDefault="00EE5939" w:rsidP="00C75388">
      <w:pPr>
        <w:rPr>
          <w:rFonts w:ascii="Tw Cen MT" w:eastAsia="Times New Roman" w:hAnsi="Tw Cen MT" w:cs="Lucida Sans Unicode"/>
          <w:color w:val="2E2E2E"/>
          <w:sz w:val="22"/>
          <w:szCs w:val="22"/>
          <w:shd w:val="clear" w:color="auto" w:fill="FFFFFF"/>
        </w:rPr>
      </w:pPr>
    </w:p>
    <w:p w:rsidR="00DB5BD9" w:rsidRPr="009C778A" w:rsidRDefault="008658BB" w:rsidP="00DB5BD9">
      <w:pPr>
        <w:rPr>
          <w:rFonts w:ascii="Tw Cen MT" w:eastAsia="Times New Roman" w:hAnsi="Tw Cen MT" w:cs="Times New Roman"/>
          <w:sz w:val="22"/>
          <w:szCs w:val="22"/>
        </w:rPr>
      </w:pPr>
      <w:r w:rsidRPr="009C778A">
        <w:rPr>
          <w:rFonts w:ascii="Tw Cen MT" w:eastAsia="Times New Roman" w:hAnsi="Tw Cen MT" w:cs="Tahoma"/>
          <w:color w:val="000000"/>
          <w:sz w:val="22"/>
          <w:szCs w:val="22"/>
          <w:shd w:val="clear" w:color="auto" w:fill="FFFFFF"/>
        </w:rPr>
        <w:t xml:space="preserve">UTEC </w:t>
      </w:r>
      <w:r w:rsidR="003A02C3" w:rsidRPr="009C778A">
        <w:rPr>
          <w:rFonts w:ascii="Tw Cen MT" w:eastAsia="Times New Roman" w:hAnsi="Tw Cen MT" w:cs="Tahoma"/>
          <w:color w:val="000000"/>
          <w:sz w:val="22"/>
          <w:szCs w:val="22"/>
          <w:shd w:val="clear" w:color="auto" w:fill="FFFFFF"/>
        </w:rPr>
        <w:t>also provided</w:t>
      </w:r>
      <w:r w:rsidR="00595627" w:rsidRPr="009C778A">
        <w:rPr>
          <w:rFonts w:ascii="Tw Cen MT" w:eastAsia="Times New Roman" w:hAnsi="Tw Cen MT" w:cs="Tahoma"/>
          <w:color w:val="000000"/>
          <w:sz w:val="22"/>
          <w:szCs w:val="22"/>
          <w:shd w:val="clear" w:color="auto" w:fill="FFFFFF"/>
        </w:rPr>
        <w:t xml:space="preserve"> us</w:t>
      </w:r>
      <w:r w:rsidRPr="009C778A">
        <w:rPr>
          <w:rFonts w:ascii="Tw Cen MT" w:eastAsia="Times New Roman" w:hAnsi="Tw Cen MT" w:cs="Tahoma"/>
          <w:color w:val="000000"/>
          <w:sz w:val="22"/>
          <w:szCs w:val="22"/>
          <w:shd w:val="clear" w:color="auto" w:fill="FFFFFF"/>
        </w:rPr>
        <w:t xml:space="preserve"> </w:t>
      </w:r>
      <w:r w:rsidR="003A02C3" w:rsidRPr="009C778A">
        <w:rPr>
          <w:rFonts w:ascii="Tw Cen MT" w:eastAsia="Times New Roman" w:hAnsi="Tw Cen MT" w:cs="Tahoma"/>
          <w:color w:val="000000"/>
          <w:sz w:val="22"/>
          <w:szCs w:val="22"/>
          <w:shd w:val="clear" w:color="auto" w:fill="FFFFFF"/>
        </w:rPr>
        <w:t>with</w:t>
      </w:r>
      <w:r w:rsidR="003850A6" w:rsidRPr="009C778A">
        <w:rPr>
          <w:rFonts w:ascii="Tw Cen MT" w:eastAsia="Times New Roman" w:hAnsi="Tw Cen MT" w:cs="Tahoma"/>
          <w:color w:val="000000"/>
          <w:sz w:val="22"/>
          <w:szCs w:val="22"/>
          <w:shd w:val="clear" w:color="auto" w:fill="FFFFFF"/>
        </w:rPr>
        <w:t xml:space="preserve"> de-identified </w:t>
      </w:r>
      <w:r w:rsidR="003A02C3" w:rsidRPr="009C778A">
        <w:rPr>
          <w:rFonts w:ascii="Tw Cen MT" w:eastAsia="Times New Roman" w:hAnsi="Tw Cen MT" w:cs="Tahoma"/>
          <w:color w:val="000000"/>
          <w:sz w:val="22"/>
          <w:szCs w:val="22"/>
          <w:shd w:val="clear" w:color="auto" w:fill="FFFFFF"/>
        </w:rPr>
        <w:t xml:space="preserve">qualitative </w:t>
      </w:r>
      <w:r w:rsidRPr="009C778A">
        <w:rPr>
          <w:rFonts w:ascii="Tw Cen MT" w:eastAsia="Times New Roman" w:hAnsi="Tw Cen MT" w:cs="Tahoma"/>
          <w:color w:val="000000"/>
          <w:sz w:val="22"/>
          <w:szCs w:val="22"/>
          <w:shd w:val="clear" w:color="auto" w:fill="FFFFFF"/>
        </w:rPr>
        <w:t>data from interviews they conducted with</w:t>
      </w:r>
      <w:r w:rsidR="003A02C3" w:rsidRPr="009C778A">
        <w:rPr>
          <w:rFonts w:ascii="Tw Cen MT" w:eastAsia="Times New Roman" w:hAnsi="Tw Cen MT" w:cs="Tahoma"/>
          <w:color w:val="000000"/>
          <w:sz w:val="22"/>
          <w:szCs w:val="22"/>
          <w:shd w:val="clear" w:color="auto" w:fill="FFFFFF"/>
        </w:rPr>
        <w:t xml:space="preserve"> three</w:t>
      </w:r>
      <w:r w:rsidRPr="009C778A">
        <w:rPr>
          <w:rFonts w:ascii="Tw Cen MT" w:eastAsia="Times New Roman" w:hAnsi="Tw Cen MT" w:cs="Tahoma"/>
          <w:color w:val="000000"/>
          <w:sz w:val="22"/>
          <w:szCs w:val="22"/>
          <w:shd w:val="clear" w:color="auto" w:fill="FFFFFF"/>
        </w:rPr>
        <w:t xml:space="preserve"> record-holding youth. </w:t>
      </w:r>
    </w:p>
    <w:p w:rsidR="00EE5939" w:rsidRPr="009C778A" w:rsidRDefault="00EE5939" w:rsidP="00C75388">
      <w:pPr>
        <w:rPr>
          <w:rFonts w:ascii="Tw Cen MT" w:eastAsia="Times New Roman" w:hAnsi="Tw Cen MT" w:cs="Lucida Sans Unicode"/>
          <w:color w:val="2E2E2E"/>
          <w:sz w:val="22"/>
          <w:szCs w:val="22"/>
          <w:shd w:val="clear" w:color="auto" w:fill="FFFFFF"/>
        </w:rPr>
      </w:pPr>
    </w:p>
    <w:p w:rsidR="00C75388" w:rsidRPr="00380CA7" w:rsidRDefault="0008643F" w:rsidP="00706980">
      <w:pPr>
        <w:jc w:val="both"/>
        <w:rPr>
          <w:rFonts w:ascii="Tw Cen MT" w:hAnsi="Tw Cen MT" w:cs="Franklin Gothic Book"/>
          <w:color w:val="004A91"/>
          <w:sz w:val="22"/>
          <w:szCs w:val="22"/>
        </w:rPr>
      </w:pPr>
      <w:r w:rsidRPr="009C778A">
        <w:rPr>
          <w:rFonts w:ascii="Tw Cen MT" w:eastAsia="Times New Roman" w:hAnsi="Tw Cen MT" w:cs="Lucida Sans Unicode"/>
          <w:color w:val="2E2E2E"/>
          <w:sz w:val="22"/>
          <w:szCs w:val="22"/>
          <w:shd w:val="clear" w:color="auto" w:fill="FFFFFF"/>
        </w:rPr>
        <w:br w:type="page"/>
      </w:r>
      <w:r w:rsidR="00483FD7" w:rsidRPr="00380CA7">
        <w:rPr>
          <w:rStyle w:val="A4"/>
          <w:rFonts w:ascii="Tw Cen MT" w:hAnsi="Tw Cen MT"/>
          <w:color w:val="004A91"/>
        </w:rPr>
        <w:lastRenderedPageBreak/>
        <w:t xml:space="preserve">BASELINE ASSESSMENT </w:t>
      </w:r>
    </w:p>
    <w:p w:rsidR="00C75388" w:rsidRPr="00380CA7" w:rsidRDefault="00C75388" w:rsidP="00E52FE3">
      <w:pPr>
        <w:widowControl w:val="0"/>
        <w:autoSpaceDE w:val="0"/>
        <w:autoSpaceDN w:val="0"/>
        <w:adjustRightInd w:val="0"/>
        <w:spacing w:line="241" w:lineRule="atLeast"/>
        <w:jc w:val="both"/>
        <w:rPr>
          <w:rFonts w:ascii="Tw Cen MT" w:hAnsi="Tw Cen MT" w:cs="Franklin Gothic Book"/>
          <w:color w:val="000000"/>
          <w:sz w:val="22"/>
          <w:szCs w:val="22"/>
        </w:rPr>
      </w:pPr>
    </w:p>
    <w:p w:rsidR="00D6119D" w:rsidRDefault="00D6119D" w:rsidP="00E52FE3">
      <w:pPr>
        <w:widowControl w:val="0"/>
        <w:autoSpaceDE w:val="0"/>
        <w:autoSpaceDN w:val="0"/>
        <w:adjustRightInd w:val="0"/>
        <w:spacing w:line="241" w:lineRule="atLeast"/>
        <w:jc w:val="both"/>
        <w:rPr>
          <w:rFonts w:ascii="Tw Cen MT" w:hAnsi="Tw Cen MT" w:cs="Franklin Gothic Book"/>
          <w:color w:val="012169"/>
          <w:sz w:val="22"/>
          <w:szCs w:val="22"/>
        </w:rPr>
      </w:pPr>
    </w:p>
    <w:p w:rsidR="00E52FE3" w:rsidRPr="00380CA7" w:rsidRDefault="00E52FE3" w:rsidP="00E52FE3">
      <w:pPr>
        <w:widowControl w:val="0"/>
        <w:autoSpaceDE w:val="0"/>
        <w:autoSpaceDN w:val="0"/>
        <w:adjustRightInd w:val="0"/>
        <w:spacing w:line="241" w:lineRule="atLeast"/>
        <w:jc w:val="both"/>
        <w:rPr>
          <w:rFonts w:ascii="Tw Cen MT" w:hAnsi="Tw Cen MT" w:cs="Franklin Gothic Demi"/>
          <w:i/>
          <w:color w:val="012169"/>
          <w:sz w:val="28"/>
          <w:szCs w:val="28"/>
        </w:rPr>
      </w:pPr>
      <w:r w:rsidRPr="00380CA7">
        <w:rPr>
          <w:rFonts w:ascii="Tw Cen MT" w:hAnsi="Tw Cen MT" w:cs="Franklin Gothic Demi"/>
          <w:i/>
          <w:color w:val="012169"/>
          <w:sz w:val="28"/>
          <w:szCs w:val="28"/>
        </w:rPr>
        <w:t>SIZE OF THE TARGET POPULATION</w:t>
      </w:r>
    </w:p>
    <w:p w:rsidR="00E52FE3" w:rsidRPr="009C778A" w:rsidRDefault="00F44BE3" w:rsidP="00E52FE3">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The expungement b</w:t>
      </w:r>
      <w:r w:rsidR="00E52FE3" w:rsidRPr="009C778A">
        <w:rPr>
          <w:rFonts w:ascii="Tw Cen MT" w:hAnsi="Tw Cen MT" w:cs="Franklin Gothic Book"/>
          <w:color w:val="000000"/>
          <w:sz w:val="22"/>
          <w:szCs w:val="22"/>
        </w:rPr>
        <w:t xml:space="preserve">ill would </w:t>
      </w:r>
      <w:r w:rsidR="00A70698" w:rsidRPr="009C778A">
        <w:rPr>
          <w:rFonts w:ascii="Tw Cen MT" w:hAnsi="Tw Cen MT" w:cs="Franklin Gothic Book"/>
          <w:color w:val="000000"/>
          <w:sz w:val="22"/>
          <w:szCs w:val="22"/>
        </w:rPr>
        <w:t xml:space="preserve">directly affect </w:t>
      </w:r>
      <w:r w:rsidR="00E52FE3" w:rsidRPr="009C778A">
        <w:rPr>
          <w:rFonts w:ascii="Tw Cen MT" w:hAnsi="Tw Cen MT" w:cs="Franklin Gothic Book"/>
          <w:color w:val="000000"/>
          <w:sz w:val="22"/>
          <w:szCs w:val="22"/>
        </w:rPr>
        <w:t>Massachusetts residents who</w:t>
      </w:r>
      <w:r w:rsidR="003E6E87" w:rsidRPr="009C778A">
        <w:rPr>
          <w:rFonts w:ascii="Tw Cen MT" w:hAnsi="Tw Cen MT" w:cs="Franklin Gothic Book"/>
          <w:color w:val="000000"/>
          <w:sz w:val="22"/>
          <w:szCs w:val="22"/>
        </w:rPr>
        <w:t xml:space="preserve"> obtain</w:t>
      </w:r>
      <w:r w:rsidR="00E52FE3" w:rsidRPr="009C778A">
        <w:rPr>
          <w:rFonts w:ascii="Tw Cen MT" w:hAnsi="Tw Cen MT" w:cs="Franklin Gothic Book"/>
          <w:color w:val="000000"/>
          <w:sz w:val="22"/>
          <w:szCs w:val="22"/>
        </w:rPr>
        <w:t xml:space="preserve"> a criminal record prior to the age of 21. Data on the size of this population is unavailable, so we estimated the total number of people convict</w:t>
      </w:r>
      <w:r w:rsidR="00883A30">
        <w:rPr>
          <w:rFonts w:ascii="Tw Cen MT" w:hAnsi="Tw Cen MT" w:cs="Franklin Gothic Book"/>
          <w:color w:val="000000"/>
          <w:sz w:val="22"/>
          <w:szCs w:val="22"/>
        </w:rPr>
        <w:t>ed prior to age 21 using census and</w:t>
      </w:r>
      <w:r w:rsidR="00E52FE3" w:rsidRPr="009C778A">
        <w:rPr>
          <w:rFonts w:ascii="Tw Cen MT" w:hAnsi="Tw Cen MT" w:cs="Franklin Gothic Book"/>
          <w:color w:val="000000"/>
          <w:sz w:val="22"/>
          <w:szCs w:val="22"/>
        </w:rPr>
        <w:t xml:space="preserve"> arrest prevalence</w:t>
      </w:r>
      <w:r w:rsidR="00DA2D12" w:rsidRPr="009C778A">
        <w:rPr>
          <w:rFonts w:ascii="Tw Cen MT" w:hAnsi="Tw Cen MT" w:cs="Franklin Gothic Book"/>
          <w:color w:val="000000"/>
          <w:sz w:val="22"/>
          <w:szCs w:val="22"/>
        </w:rPr>
        <w:t xml:space="preserve"> </w:t>
      </w:r>
      <w:r w:rsidR="00E52FE3" w:rsidRPr="009C778A">
        <w:rPr>
          <w:rFonts w:ascii="Tw Cen MT" w:hAnsi="Tw Cen MT" w:cs="Franklin Gothic Book"/>
          <w:color w:val="000000"/>
          <w:sz w:val="22"/>
          <w:szCs w:val="22"/>
        </w:rPr>
        <w:t xml:space="preserve">and conviction rate data. </w:t>
      </w:r>
    </w:p>
    <w:p w:rsidR="00E52FE3" w:rsidRPr="009C778A" w:rsidRDefault="00E52FE3" w:rsidP="00E52FE3">
      <w:pPr>
        <w:widowControl w:val="0"/>
        <w:autoSpaceDE w:val="0"/>
        <w:autoSpaceDN w:val="0"/>
        <w:adjustRightInd w:val="0"/>
        <w:spacing w:line="241" w:lineRule="atLeast"/>
        <w:jc w:val="both"/>
        <w:rPr>
          <w:rFonts w:ascii="Tw Cen MT" w:hAnsi="Tw Cen MT" w:cs="Franklin Gothic Book"/>
          <w:color w:val="000000"/>
          <w:sz w:val="22"/>
          <w:szCs w:val="22"/>
        </w:rPr>
      </w:pPr>
    </w:p>
    <w:p w:rsidR="00B7097B" w:rsidRDefault="00E52FE3" w:rsidP="00E52FE3">
      <w:pPr>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Based on </w:t>
      </w:r>
      <w:r w:rsidR="009C61FA" w:rsidRPr="009C778A">
        <w:rPr>
          <w:rFonts w:ascii="Tw Cen MT" w:hAnsi="Tw Cen MT" w:cs="Franklin Gothic Book"/>
          <w:color w:val="000000"/>
          <w:sz w:val="22"/>
          <w:szCs w:val="22"/>
        </w:rPr>
        <w:t xml:space="preserve">2014 </w:t>
      </w:r>
      <w:r w:rsidRPr="009C778A">
        <w:rPr>
          <w:rFonts w:ascii="Tw Cen MT" w:hAnsi="Tw Cen MT" w:cs="Franklin Gothic Book"/>
          <w:color w:val="000000"/>
          <w:sz w:val="22"/>
          <w:szCs w:val="22"/>
        </w:rPr>
        <w:t xml:space="preserve">census projections, </w:t>
      </w:r>
      <w:r w:rsidR="00F1484A" w:rsidRPr="009C778A">
        <w:rPr>
          <w:rFonts w:ascii="Tw Cen MT" w:hAnsi="Tw Cen MT" w:cs="Franklin Gothic Book"/>
          <w:color w:val="000000"/>
          <w:sz w:val="22"/>
          <w:szCs w:val="22"/>
        </w:rPr>
        <w:t xml:space="preserve">there are approximately 1.7 million </w:t>
      </w:r>
      <w:r w:rsidRPr="009C778A">
        <w:rPr>
          <w:rFonts w:ascii="Tw Cen MT" w:hAnsi="Tw Cen MT" w:cs="Franklin Gothic Book"/>
          <w:color w:val="000000"/>
          <w:sz w:val="22"/>
          <w:szCs w:val="22"/>
        </w:rPr>
        <w:t>Massachusetts residents under 21 years of age</w:t>
      </w:r>
      <w:r w:rsidR="009C61FA" w:rsidRPr="009C778A">
        <w:rPr>
          <w:rFonts w:ascii="Tw Cen MT" w:hAnsi="Tw Cen MT" w:cs="Franklin Gothic Book"/>
          <w:color w:val="000000"/>
          <w:sz w:val="22"/>
          <w:szCs w:val="22"/>
        </w:rPr>
        <w:t>.</w:t>
      </w:r>
      <w:r w:rsidR="002C331E" w:rsidRPr="009C778A">
        <w:rPr>
          <w:rStyle w:val="FootnoteReference"/>
          <w:rFonts w:ascii="Tw Cen MT" w:hAnsi="Tw Cen MT" w:cs="Franklin Gothic Book"/>
          <w:color w:val="000000"/>
          <w:sz w:val="22"/>
          <w:szCs w:val="22"/>
        </w:rPr>
        <w:footnoteReference w:id="18"/>
      </w:r>
      <w:r w:rsidR="001B36F1">
        <w:rPr>
          <w:rFonts w:ascii="Tw Cen MT" w:hAnsi="Tw Cen MT" w:cs="Franklin Gothic Book"/>
          <w:color w:val="000000"/>
          <w:sz w:val="22"/>
          <w:szCs w:val="22"/>
        </w:rPr>
        <w:t xml:space="preserve"> A portion of these individuals has</w:t>
      </w:r>
      <w:r w:rsidR="00281BB5">
        <w:rPr>
          <w:rFonts w:ascii="Tw Cen MT" w:hAnsi="Tw Cen MT" w:cs="Franklin Gothic Book"/>
          <w:color w:val="000000"/>
          <w:sz w:val="22"/>
          <w:szCs w:val="22"/>
        </w:rPr>
        <w:t xml:space="preserve"> an arrest </w:t>
      </w:r>
      <w:r w:rsidR="005435F6">
        <w:rPr>
          <w:rFonts w:ascii="Tw Cen MT" w:hAnsi="Tw Cen MT" w:cs="Franklin Gothic Book"/>
          <w:color w:val="000000"/>
          <w:sz w:val="22"/>
          <w:szCs w:val="22"/>
        </w:rPr>
        <w:t>record</w:t>
      </w:r>
      <w:r w:rsidR="001B36F1">
        <w:rPr>
          <w:rFonts w:ascii="Tw Cen MT" w:hAnsi="Tw Cen MT" w:cs="Franklin Gothic Book"/>
          <w:color w:val="000000"/>
          <w:sz w:val="22"/>
          <w:szCs w:val="22"/>
        </w:rPr>
        <w:t>, but this data is not available for Massachusetts</w:t>
      </w:r>
      <w:r w:rsidR="00281BB5">
        <w:rPr>
          <w:rFonts w:ascii="Tw Cen MT" w:hAnsi="Tw Cen MT" w:cs="Franklin Gothic Book"/>
          <w:color w:val="000000"/>
          <w:sz w:val="22"/>
          <w:szCs w:val="22"/>
        </w:rPr>
        <w:t xml:space="preserve">. </w:t>
      </w:r>
      <w:r w:rsidR="001B36F1">
        <w:rPr>
          <w:rFonts w:ascii="Tw Cen MT" w:hAnsi="Tw Cen MT" w:cs="Franklin Gothic Book"/>
          <w:color w:val="000000"/>
          <w:sz w:val="22"/>
          <w:szCs w:val="22"/>
        </w:rPr>
        <w:t>National</w:t>
      </w:r>
      <w:r w:rsidRPr="009C778A">
        <w:rPr>
          <w:rFonts w:ascii="Tw Cen MT" w:hAnsi="Tw Cen MT" w:cs="Franklin Gothic Book"/>
          <w:color w:val="000000"/>
          <w:sz w:val="22"/>
          <w:szCs w:val="22"/>
        </w:rPr>
        <w:t xml:space="preserve"> studies estimate that </w:t>
      </w:r>
      <w:r w:rsidR="00A27B41">
        <w:rPr>
          <w:rFonts w:ascii="Tw Cen MT" w:hAnsi="Tw Cen MT" w:cs="Franklin Gothic Book"/>
          <w:color w:val="000000"/>
          <w:sz w:val="22"/>
          <w:szCs w:val="22"/>
        </w:rPr>
        <w:t>about a quarter o</w:t>
      </w:r>
      <w:r w:rsidRPr="009C778A">
        <w:rPr>
          <w:rFonts w:ascii="Tw Cen MT" w:hAnsi="Tw Cen MT" w:cs="Franklin Gothic Book"/>
          <w:color w:val="000000"/>
          <w:sz w:val="22"/>
          <w:szCs w:val="22"/>
        </w:rPr>
        <w:t>f people under</w:t>
      </w:r>
      <w:r w:rsidR="00BC4D3E" w:rsidRPr="009C778A">
        <w:rPr>
          <w:rFonts w:ascii="Tw Cen MT" w:hAnsi="Tw Cen MT" w:cs="Franklin Gothic Book"/>
          <w:color w:val="000000"/>
          <w:sz w:val="22"/>
          <w:szCs w:val="22"/>
        </w:rPr>
        <w:t xml:space="preserve"> age</w:t>
      </w:r>
      <w:r w:rsidR="00A27B41">
        <w:rPr>
          <w:rFonts w:ascii="Tw Cen MT" w:hAnsi="Tw Cen MT" w:cs="Franklin Gothic Book"/>
          <w:color w:val="000000"/>
          <w:sz w:val="22"/>
          <w:szCs w:val="22"/>
        </w:rPr>
        <w:t xml:space="preserve"> 18 and 30</w:t>
      </w:r>
      <w:r w:rsidRPr="009C778A">
        <w:rPr>
          <w:rFonts w:ascii="Tw Cen MT" w:hAnsi="Tw Cen MT" w:cs="Franklin Gothic Book"/>
          <w:color w:val="000000"/>
          <w:sz w:val="22"/>
          <w:szCs w:val="22"/>
        </w:rPr>
        <w:t xml:space="preserve">% of people </w:t>
      </w:r>
      <w:r w:rsidR="00AF44F9" w:rsidRPr="009C778A">
        <w:rPr>
          <w:rFonts w:ascii="Tw Cen MT" w:hAnsi="Tw Cen MT" w:cs="Franklin Gothic Book"/>
          <w:color w:val="000000"/>
          <w:sz w:val="22"/>
          <w:szCs w:val="22"/>
        </w:rPr>
        <w:t>under age</w:t>
      </w:r>
      <w:r w:rsidRPr="009C778A">
        <w:rPr>
          <w:rFonts w:ascii="Tw Cen MT" w:hAnsi="Tw Cen MT" w:cs="Franklin Gothic Book"/>
          <w:color w:val="000000"/>
          <w:sz w:val="22"/>
          <w:szCs w:val="22"/>
        </w:rPr>
        <w:t xml:space="preserve"> 23 have been arrested.</w:t>
      </w:r>
      <w:r w:rsidR="003E6E87" w:rsidRPr="009C778A">
        <w:rPr>
          <w:rStyle w:val="FootnoteReference"/>
          <w:rFonts w:ascii="Tw Cen MT" w:hAnsi="Tw Cen MT" w:cs="Franklin Gothic Book"/>
          <w:color w:val="000000"/>
          <w:sz w:val="22"/>
          <w:szCs w:val="22"/>
        </w:rPr>
        <w:footnoteReference w:id="19"/>
      </w:r>
      <w:r w:rsidR="00B52BF1">
        <w:rPr>
          <w:rFonts w:ascii="Tw Cen MT" w:hAnsi="Tw Cen MT" w:cs="Franklin Gothic Book"/>
          <w:color w:val="000000"/>
          <w:sz w:val="22"/>
          <w:szCs w:val="22"/>
        </w:rPr>
        <w:t xml:space="preserve"> </w:t>
      </w:r>
      <w:r w:rsidR="00B52BF1" w:rsidRPr="009C778A">
        <w:rPr>
          <w:rFonts w:ascii="Tw Cen MT" w:hAnsi="Tw Cen MT" w:cs="Franklin Gothic Book"/>
          <w:color w:val="000000"/>
          <w:sz w:val="22"/>
          <w:szCs w:val="22"/>
        </w:rPr>
        <w:t>Since the imprisonment rate in Massachusetts</w:t>
      </w:r>
      <w:r w:rsidR="00B52BF1">
        <w:rPr>
          <w:rFonts w:ascii="Tw Cen MT" w:hAnsi="Tw Cen MT" w:cs="Franklin Gothic Book"/>
          <w:color w:val="000000"/>
          <w:sz w:val="22"/>
          <w:szCs w:val="22"/>
        </w:rPr>
        <w:t xml:space="preserve"> is</w:t>
      </w:r>
      <w:r w:rsidR="00B52BF1" w:rsidRPr="009C778A">
        <w:rPr>
          <w:rFonts w:ascii="Tw Cen MT" w:hAnsi="Tw Cen MT" w:cs="Franklin Gothic Book"/>
          <w:color w:val="000000"/>
          <w:sz w:val="22"/>
          <w:szCs w:val="22"/>
        </w:rPr>
        <w:t xml:space="preserve"> significantly lower than the national average</w:t>
      </w:r>
      <w:r w:rsidR="00B52BF1" w:rsidRPr="009C778A">
        <w:rPr>
          <w:rStyle w:val="FootnoteReference"/>
          <w:rFonts w:ascii="Tw Cen MT" w:hAnsi="Tw Cen MT" w:cs="Franklin Gothic Book"/>
          <w:color w:val="000000"/>
          <w:sz w:val="22"/>
          <w:szCs w:val="22"/>
        </w:rPr>
        <w:footnoteReference w:id="20"/>
      </w:r>
      <w:r w:rsidR="00B52BF1" w:rsidRPr="009C778A">
        <w:rPr>
          <w:rFonts w:ascii="Tw Cen MT" w:hAnsi="Tw Cen MT" w:cs="Franklin Gothic Book"/>
          <w:color w:val="000000"/>
          <w:sz w:val="22"/>
          <w:szCs w:val="22"/>
        </w:rPr>
        <w:t>, we expect that the number o</w:t>
      </w:r>
      <w:r w:rsidR="00965C56">
        <w:rPr>
          <w:rFonts w:ascii="Tw Cen MT" w:hAnsi="Tw Cen MT" w:cs="Franklin Gothic Book"/>
          <w:color w:val="000000"/>
          <w:sz w:val="22"/>
          <w:szCs w:val="22"/>
        </w:rPr>
        <w:t>f youth who have been arrested</w:t>
      </w:r>
      <w:r w:rsidR="007D74EA">
        <w:rPr>
          <w:rFonts w:ascii="Tw Cen MT" w:hAnsi="Tw Cen MT" w:cs="Franklin Gothic Book"/>
          <w:color w:val="000000"/>
          <w:sz w:val="22"/>
          <w:szCs w:val="22"/>
        </w:rPr>
        <w:t xml:space="preserve"> in Massachusetts</w:t>
      </w:r>
      <w:r w:rsidR="00965C56">
        <w:rPr>
          <w:rFonts w:ascii="Tw Cen MT" w:hAnsi="Tw Cen MT" w:cs="Franklin Gothic Book"/>
          <w:color w:val="000000"/>
          <w:sz w:val="22"/>
          <w:szCs w:val="22"/>
        </w:rPr>
        <w:t xml:space="preserve"> is also lower than the national rate. </w:t>
      </w:r>
    </w:p>
    <w:p w:rsidR="00D97C0C" w:rsidRPr="009C778A" w:rsidRDefault="00D97C0C" w:rsidP="00E52FE3">
      <w:pPr>
        <w:jc w:val="both"/>
        <w:rPr>
          <w:rFonts w:ascii="Tw Cen MT" w:hAnsi="Tw Cen MT" w:cs="Franklin Gothic Book"/>
          <w:color w:val="000000"/>
          <w:sz w:val="22"/>
          <w:szCs w:val="22"/>
        </w:rPr>
      </w:pPr>
    </w:p>
    <w:p w:rsidR="00AF1006" w:rsidRPr="009C778A" w:rsidRDefault="00DB69F3" w:rsidP="00AF1006">
      <w:pPr>
        <w:jc w:val="both"/>
        <w:rPr>
          <w:rFonts w:ascii="Tw Cen MT" w:hAnsi="Tw Cen MT" w:cs="Franklin Gothic Book"/>
          <w:color w:val="000000"/>
          <w:sz w:val="22"/>
          <w:szCs w:val="22"/>
        </w:rPr>
      </w:pPr>
      <w:r w:rsidRPr="009C778A">
        <w:rPr>
          <w:rFonts w:ascii="Tw Cen MT" w:hAnsi="Tw Cen MT" w:cs="Franklin Gothic Book"/>
          <w:color w:val="000000"/>
          <w:sz w:val="22"/>
          <w:szCs w:val="22"/>
        </w:rPr>
        <w:t>Moreover</w:t>
      </w:r>
      <w:r w:rsidR="00E52FE3" w:rsidRPr="009C778A">
        <w:rPr>
          <w:rFonts w:ascii="Tw Cen MT" w:hAnsi="Tw Cen MT" w:cs="Franklin Gothic Book"/>
          <w:color w:val="000000"/>
          <w:sz w:val="22"/>
          <w:szCs w:val="22"/>
        </w:rPr>
        <w:t>, not every arrest results in a conviction. Accord</w:t>
      </w:r>
      <w:r w:rsidR="00E52FE3" w:rsidRPr="009C778A">
        <w:rPr>
          <w:rFonts w:ascii="Tw Cen MT" w:hAnsi="Tw Cen MT" w:cs="Franklin Gothic Book"/>
          <w:color w:val="000000"/>
          <w:sz w:val="22"/>
          <w:szCs w:val="22"/>
        </w:rPr>
        <w:softHyphen/>
        <w:t xml:space="preserve">ing to the Bureau of Justice Statistics, approximately 68% of </w:t>
      </w:r>
      <w:r w:rsidR="00FD2652">
        <w:rPr>
          <w:rFonts w:ascii="Tw Cen MT" w:hAnsi="Tw Cen MT" w:cs="Franklin Gothic Book"/>
          <w:color w:val="000000"/>
          <w:sz w:val="22"/>
          <w:szCs w:val="22"/>
        </w:rPr>
        <w:t>felony</w:t>
      </w:r>
      <w:r w:rsidR="00E52FE3" w:rsidRPr="009C778A">
        <w:rPr>
          <w:rFonts w:ascii="Tw Cen MT" w:hAnsi="Tw Cen MT" w:cs="Franklin Gothic Book"/>
          <w:color w:val="000000"/>
          <w:sz w:val="22"/>
          <w:szCs w:val="22"/>
        </w:rPr>
        <w:t xml:space="preserve"> cases in the US have gone to trial and resulted in a criminal record</w:t>
      </w:r>
      <w:r w:rsidR="005D12B1" w:rsidRPr="009C778A">
        <w:rPr>
          <w:rFonts w:ascii="Tw Cen MT" w:hAnsi="Tw Cen MT" w:cs="Franklin Gothic Book"/>
          <w:color w:val="000000"/>
          <w:sz w:val="22"/>
          <w:szCs w:val="22"/>
        </w:rPr>
        <w:t>.</w:t>
      </w:r>
      <w:r w:rsidR="009231BE" w:rsidRPr="009231BE">
        <w:rPr>
          <w:rStyle w:val="FootnoteReference"/>
          <w:rFonts w:ascii="Tw Cen MT" w:hAnsi="Tw Cen MT" w:cs="Franklin Gothic Book"/>
          <w:color w:val="000000"/>
          <w:sz w:val="22"/>
          <w:szCs w:val="22"/>
        </w:rPr>
        <w:t xml:space="preserve"> </w:t>
      </w:r>
      <w:r w:rsidR="009231BE" w:rsidRPr="009C778A">
        <w:rPr>
          <w:rStyle w:val="FootnoteReference"/>
          <w:rFonts w:ascii="Tw Cen MT" w:hAnsi="Tw Cen MT" w:cs="Franklin Gothic Book"/>
          <w:color w:val="000000"/>
          <w:sz w:val="22"/>
          <w:szCs w:val="22"/>
        </w:rPr>
        <w:footnoteReference w:id="21"/>
      </w:r>
      <w:r w:rsidR="00AF1006">
        <w:rPr>
          <w:rStyle w:val="FootnoteReference"/>
          <w:rFonts w:ascii="Tw Cen MT" w:hAnsi="Tw Cen MT" w:cs="Franklin Gothic Book"/>
          <w:color w:val="000000"/>
          <w:sz w:val="22"/>
          <w:szCs w:val="22"/>
        </w:rPr>
        <w:t xml:space="preserve"> </w:t>
      </w:r>
      <w:r w:rsidR="00AF1006" w:rsidRPr="009C778A">
        <w:rPr>
          <w:rFonts w:ascii="Tw Cen MT" w:hAnsi="Tw Cen MT" w:cs="Franklin Gothic Book"/>
          <w:color w:val="000000"/>
          <w:sz w:val="22"/>
          <w:szCs w:val="22"/>
        </w:rPr>
        <w:t xml:space="preserve">The expungement bill would also affect those who appeared in court but did not receive a conviction, as they would be able to expunge records of the court appearance from the CORI system. Nationally, 89% of </w:t>
      </w:r>
      <w:r w:rsidR="00AF1006">
        <w:rPr>
          <w:rFonts w:ascii="Tw Cen MT" w:hAnsi="Tw Cen MT" w:cs="Franklin Gothic Book"/>
          <w:color w:val="000000"/>
          <w:sz w:val="22"/>
          <w:szCs w:val="22"/>
        </w:rPr>
        <w:t xml:space="preserve">felony </w:t>
      </w:r>
      <w:r w:rsidR="00AF1006" w:rsidRPr="009C778A">
        <w:rPr>
          <w:rFonts w:ascii="Tw Cen MT" w:hAnsi="Tw Cen MT" w:cs="Franklin Gothic Book"/>
          <w:color w:val="000000"/>
          <w:sz w:val="22"/>
          <w:szCs w:val="22"/>
        </w:rPr>
        <w:t>cases go to trial</w:t>
      </w:r>
      <w:r w:rsidR="00AF1006" w:rsidRPr="009C778A">
        <w:rPr>
          <w:rStyle w:val="FootnoteReference"/>
          <w:rFonts w:ascii="Tw Cen MT" w:hAnsi="Tw Cen MT" w:cs="Franklin Gothic Book"/>
          <w:color w:val="000000"/>
          <w:sz w:val="22"/>
          <w:szCs w:val="22"/>
        </w:rPr>
        <w:footnoteReference w:id="22"/>
      </w:r>
      <w:r w:rsidR="00AF1006" w:rsidRPr="009C778A">
        <w:rPr>
          <w:rFonts w:ascii="Tw Cen MT" w:hAnsi="Tw Cen MT" w:cs="Franklin Gothic Book"/>
          <w:color w:val="000000"/>
          <w:sz w:val="22"/>
          <w:szCs w:val="22"/>
        </w:rPr>
        <w:t>, meaning that an additional</w:t>
      </w:r>
      <w:r w:rsidR="00AF1006">
        <w:rPr>
          <w:rFonts w:ascii="Tw Cen MT" w:hAnsi="Tw Cen MT" w:cs="Franklin Gothic Book"/>
          <w:color w:val="000000"/>
          <w:sz w:val="22"/>
          <w:szCs w:val="22"/>
        </w:rPr>
        <w:t xml:space="preserve"> </w:t>
      </w:r>
      <w:r w:rsidR="00A27B41">
        <w:rPr>
          <w:rFonts w:ascii="Tw Cen MT" w:hAnsi="Tw Cen MT" w:cs="Franklin Gothic Book"/>
          <w:color w:val="000000"/>
          <w:sz w:val="22"/>
          <w:szCs w:val="22"/>
        </w:rPr>
        <w:t>portion</w:t>
      </w:r>
      <w:r w:rsidR="00AF1006">
        <w:rPr>
          <w:rFonts w:ascii="Tw Cen MT" w:hAnsi="Tw Cen MT" w:cs="Franklin Gothic Book"/>
          <w:color w:val="000000"/>
          <w:sz w:val="22"/>
          <w:szCs w:val="22"/>
        </w:rPr>
        <w:t xml:space="preserve"> of those who have been arrested</w:t>
      </w:r>
      <w:r w:rsidR="007D74EA">
        <w:rPr>
          <w:rFonts w:ascii="Tw Cen MT" w:hAnsi="Tw Cen MT" w:cs="Franklin Gothic Book"/>
          <w:color w:val="000000"/>
          <w:sz w:val="22"/>
          <w:szCs w:val="22"/>
        </w:rPr>
        <w:t xml:space="preserve"> </w:t>
      </w:r>
      <w:r w:rsidR="00AF1006">
        <w:rPr>
          <w:rFonts w:ascii="Tw Cen MT" w:hAnsi="Tw Cen MT" w:cs="Franklin Gothic Book"/>
          <w:color w:val="000000"/>
          <w:sz w:val="22"/>
          <w:szCs w:val="22"/>
        </w:rPr>
        <w:t>do not have criminal records</w:t>
      </w:r>
      <w:r w:rsidR="00AF1006" w:rsidRPr="009C778A">
        <w:rPr>
          <w:rFonts w:ascii="Tw Cen MT" w:hAnsi="Tw Cen MT" w:cs="Franklin Gothic Book"/>
          <w:color w:val="000000"/>
          <w:sz w:val="22"/>
          <w:szCs w:val="22"/>
        </w:rPr>
        <w:t xml:space="preserve"> </w:t>
      </w:r>
      <w:r w:rsidR="006A1DA2">
        <w:rPr>
          <w:rFonts w:ascii="Tw Cen MT" w:hAnsi="Tw Cen MT" w:cs="Franklin Gothic Book"/>
          <w:color w:val="000000"/>
          <w:sz w:val="22"/>
          <w:szCs w:val="22"/>
        </w:rPr>
        <w:t xml:space="preserve">but </w:t>
      </w:r>
      <w:r w:rsidR="00AF1006" w:rsidRPr="009C778A">
        <w:rPr>
          <w:rFonts w:ascii="Tw Cen MT" w:hAnsi="Tw Cen MT" w:cs="Franklin Gothic Book"/>
          <w:color w:val="000000"/>
          <w:sz w:val="22"/>
          <w:szCs w:val="22"/>
        </w:rPr>
        <w:t xml:space="preserve">may have records of court appearances expunged as a result of the bill. </w:t>
      </w:r>
    </w:p>
    <w:p w:rsidR="00081CE1" w:rsidRDefault="00081CE1" w:rsidP="0049647A">
      <w:pPr>
        <w:jc w:val="both"/>
        <w:rPr>
          <w:rFonts w:ascii="Tw Cen MT" w:hAnsi="Tw Cen MT"/>
          <w:i/>
          <w:color w:val="012169"/>
          <w:sz w:val="28"/>
          <w:szCs w:val="28"/>
        </w:rPr>
      </w:pPr>
    </w:p>
    <w:p w:rsidR="00C10E7C" w:rsidRPr="00380CA7" w:rsidRDefault="00C10E7C" w:rsidP="0049647A">
      <w:pPr>
        <w:jc w:val="both"/>
        <w:rPr>
          <w:rFonts w:ascii="Tw Cen MT" w:hAnsi="Tw Cen MT"/>
          <w:i/>
          <w:color w:val="012169"/>
          <w:sz w:val="28"/>
          <w:szCs w:val="28"/>
        </w:rPr>
      </w:pPr>
      <w:r w:rsidRPr="00380CA7">
        <w:rPr>
          <w:rFonts w:ascii="Tw Cen MT" w:hAnsi="Tw Cen MT"/>
          <w:i/>
          <w:color w:val="012169"/>
          <w:sz w:val="28"/>
          <w:szCs w:val="28"/>
        </w:rPr>
        <w:t>CURRENT MENTAL HEALTH TRENDS IN TARGET POPULATION</w:t>
      </w:r>
    </w:p>
    <w:p w:rsidR="005D65EE" w:rsidRPr="009C778A" w:rsidRDefault="00C10E7C" w:rsidP="00A00613">
      <w:pPr>
        <w:jc w:val="both"/>
        <w:rPr>
          <w:rFonts w:ascii="Tw Cen MT" w:hAnsi="Tw Cen MT"/>
          <w:sz w:val="22"/>
          <w:szCs w:val="22"/>
        </w:rPr>
      </w:pPr>
      <w:r w:rsidRPr="009C778A">
        <w:rPr>
          <w:rFonts w:ascii="Tw Cen MT" w:hAnsi="Tw Cen MT"/>
          <w:sz w:val="22"/>
          <w:szCs w:val="22"/>
        </w:rPr>
        <w:t xml:space="preserve">Multiple studies concur that individuals involved with the justice system, whether as juveniles or as adults, have poorer mental health than the general population. For instance, a 2013 survey of incarcerated adults in Massachusetts </w:t>
      </w:r>
      <w:r w:rsidR="00BE431F" w:rsidRPr="009C778A">
        <w:rPr>
          <w:rFonts w:ascii="Tw Cen MT" w:hAnsi="Tw Cen MT"/>
          <w:sz w:val="22"/>
          <w:szCs w:val="22"/>
        </w:rPr>
        <w:t xml:space="preserve">by the Department of Corrections (DOC) </w:t>
      </w:r>
      <w:r w:rsidRPr="009C778A">
        <w:rPr>
          <w:rFonts w:ascii="Tw Cen MT" w:hAnsi="Tw Cen MT"/>
          <w:sz w:val="22"/>
          <w:szCs w:val="22"/>
        </w:rPr>
        <w:t>found that approximately 25% of males and 63% of females, or about 28% of the whole incarcerated population, had open mental health cases</w:t>
      </w:r>
      <w:r w:rsidR="00A00613" w:rsidRPr="009C778A">
        <w:rPr>
          <w:rFonts w:ascii="Tw Cen MT" w:hAnsi="Tw Cen MT"/>
          <w:sz w:val="22"/>
          <w:szCs w:val="22"/>
        </w:rPr>
        <w:t xml:space="preserve">, </w:t>
      </w:r>
      <w:r w:rsidR="004B2D3A" w:rsidRPr="009C778A">
        <w:rPr>
          <w:rFonts w:ascii="Tw Cen MT" w:hAnsi="Tw Cen MT"/>
          <w:sz w:val="22"/>
          <w:szCs w:val="22"/>
        </w:rPr>
        <w:t xml:space="preserve">which was </w:t>
      </w:r>
      <w:r w:rsidR="00A00613" w:rsidRPr="009C778A">
        <w:rPr>
          <w:rFonts w:ascii="Tw Cen MT" w:hAnsi="Tw Cen MT"/>
          <w:sz w:val="22"/>
          <w:szCs w:val="22"/>
        </w:rPr>
        <w:t xml:space="preserve">defined as </w:t>
      </w:r>
      <w:r w:rsidR="00DB0FD3" w:rsidRPr="009C778A">
        <w:rPr>
          <w:rFonts w:ascii="Tw Cen MT" w:hAnsi="Tw Cen MT"/>
          <w:sz w:val="22"/>
          <w:szCs w:val="22"/>
        </w:rPr>
        <w:t xml:space="preserve">being </w:t>
      </w:r>
      <w:r w:rsidR="00A00613" w:rsidRPr="009C778A">
        <w:rPr>
          <w:rFonts w:ascii="Tw Cen MT" w:hAnsi="Tw Cen MT"/>
          <w:sz w:val="22"/>
          <w:szCs w:val="22"/>
        </w:rPr>
        <w:t>diagnosed with a mental illness or determined to be in need of mental health intervention on an ongoing basis.</w:t>
      </w:r>
      <w:r w:rsidRPr="009C778A">
        <w:rPr>
          <w:rStyle w:val="FootnoteReference"/>
          <w:rFonts w:ascii="Tw Cen MT" w:hAnsi="Tw Cen MT"/>
          <w:sz w:val="22"/>
          <w:szCs w:val="22"/>
        </w:rPr>
        <w:footnoteReference w:id="23"/>
      </w:r>
      <w:r w:rsidR="004A020A" w:rsidRPr="009C778A">
        <w:rPr>
          <w:rFonts w:ascii="Tw Cen MT" w:hAnsi="Tw Cen MT"/>
          <w:sz w:val="22"/>
          <w:szCs w:val="22"/>
          <w:vertAlign w:val="superscript"/>
        </w:rPr>
        <w:t>,</w:t>
      </w:r>
      <w:r w:rsidR="004A020A" w:rsidRPr="009C778A">
        <w:rPr>
          <w:rStyle w:val="FootnoteReference"/>
          <w:rFonts w:ascii="Tw Cen MT" w:hAnsi="Tw Cen MT"/>
          <w:sz w:val="22"/>
          <w:szCs w:val="22"/>
        </w:rPr>
        <w:footnoteReference w:id="24"/>
      </w:r>
      <w:r w:rsidR="00AD0223" w:rsidRPr="009C778A">
        <w:rPr>
          <w:rFonts w:ascii="Tw Cen MT" w:hAnsi="Tw Cen MT"/>
          <w:sz w:val="22"/>
          <w:szCs w:val="22"/>
        </w:rPr>
        <w:t xml:space="preserve"> </w:t>
      </w:r>
      <w:r w:rsidR="00DC74D9" w:rsidRPr="009C778A">
        <w:rPr>
          <w:rFonts w:ascii="Tw Cen MT" w:hAnsi="Tw Cen MT"/>
          <w:sz w:val="22"/>
          <w:szCs w:val="22"/>
        </w:rPr>
        <w:t xml:space="preserve">In 2012, </w:t>
      </w:r>
      <w:r w:rsidR="0059336B" w:rsidRPr="009C778A">
        <w:rPr>
          <w:rFonts w:ascii="Tw Cen MT" w:hAnsi="Tw Cen MT"/>
          <w:sz w:val="22"/>
          <w:szCs w:val="22"/>
        </w:rPr>
        <w:t>20% of prisoners age 17-29 had an open mental health case.</w:t>
      </w:r>
      <w:r w:rsidR="00DC74D9" w:rsidRPr="009C778A">
        <w:rPr>
          <w:rStyle w:val="FootnoteReference"/>
          <w:rFonts w:ascii="Tw Cen MT" w:hAnsi="Tw Cen MT"/>
          <w:sz w:val="22"/>
          <w:szCs w:val="22"/>
        </w:rPr>
        <w:footnoteReference w:id="25"/>
      </w:r>
      <w:r w:rsidR="0059336B" w:rsidRPr="009C778A">
        <w:rPr>
          <w:rFonts w:ascii="Tw Cen MT" w:hAnsi="Tw Cen MT"/>
          <w:sz w:val="22"/>
          <w:szCs w:val="22"/>
        </w:rPr>
        <w:t xml:space="preserve"> </w:t>
      </w:r>
    </w:p>
    <w:p w:rsidR="005D65EE" w:rsidRPr="009C778A" w:rsidRDefault="005D65EE" w:rsidP="00A00613">
      <w:pPr>
        <w:jc w:val="both"/>
        <w:rPr>
          <w:rFonts w:ascii="Tw Cen MT" w:hAnsi="Tw Cen MT"/>
          <w:sz w:val="22"/>
          <w:szCs w:val="22"/>
        </w:rPr>
      </w:pPr>
    </w:p>
    <w:p w:rsidR="00C10E7C" w:rsidRPr="009C778A" w:rsidRDefault="00C10E7C" w:rsidP="00A00613">
      <w:pPr>
        <w:jc w:val="both"/>
        <w:rPr>
          <w:rFonts w:ascii="Tw Cen MT" w:hAnsi="Tw Cen MT"/>
          <w:sz w:val="22"/>
          <w:szCs w:val="22"/>
        </w:rPr>
      </w:pPr>
      <w:r w:rsidRPr="009C778A">
        <w:rPr>
          <w:rFonts w:ascii="Tw Cen MT" w:hAnsi="Tw Cen MT"/>
          <w:sz w:val="22"/>
          <w:szCs w:val="22"/>
        </w:rPr>
        <w:t xml:space="preserve">In contrast, </w:t>
      </w:r>
      <w:r w:rsidR="005D74B0" w:rsidRPr="009C778A">
        <w:rPr>
          <w:rFonts w:ascii="Tw Cen MT" w:hAnsi="Tw Cen MT"/>
          <w:sz w:val="22"/>
          <w:szCs w:val="22"/>
        </w:rPr>
        <w:t xml:space="preserve">as of 2011-2012, </w:t>
      </w:r>
      <w:r w:rsidRPr="009C778A">
        <w:rPr>
          <w:rFonts w:ascii="Tw Cen MT" w:hAnsi="Tw Cen MT"/>
          <w:sz w:val="22"/>
          <w:szCs w:val="22"/>
        </w:rPr>
        <w:t>17.38%</w:t>
      </w:r>
      <w:r w:rsidR="002B3F4A" w:rsidRPr="009C778A">
        <w:rPr>
          <w:rFonts w:ascii="Tw Cen MT" w:hAnsi="Tw Cen MT"/>
          <w:sz w:val="22"/>
          <w:szCs w:val="22"/>
        </w:rPr>
        <w:t xml:space="preserve"> of people in Massachusetts </w:t>
      </w:r>
      <w:r w:rsidR="005D74B0" w:rsidRPr="009C778A">
        <w:rPr>
          <w:rFonts w:ascii="Tw Cen MT" w:hAnsi="Tw Cen MT"/>
          <w:sz w:val="22"/>
          <w:szCs w:val="22"/>
        </w:rPr>
        <w:t xml:space="preserve">had </w:t>
      </w:r>
      <w:r w:rsidR="002B3F4A" w:rsidRPr="009C778A">
        <w:rPr>
          <w:rFonts w:ascii="Tw Cen MT" w:hAnsi="Tw Cen MT"/>
          <w:sz w:val="22"/>
          <w:szCs w:val="22"/>
        </w:rPr>
        <w:t>experienced any mental illness in the past year</w:t>
      </w:r>
      <w:r w:rsidRPr="009C778A">
        <w:rPr>
          <w:rFonts w:ascii="Tw Cen MT" w:hAnsi="Tw Cen MT"/>
          <w:sz w:val="22"/>
          <w:szCs w:val="22"/>
        </w:rPr>
        <w:t>.</w:t>
      </w:r>
      <w:r w:rsidRPr="009C778A">
        <w:rPr>
          <w:rStyle w:val="FootnoteReference"/>
          <w:rFonts w:ascii="Tw Cen MT" w:hAnsi="Tw Cen MT"/>
          <w:sz w:val="22"/>
          <w:szCs w:val="22"/>
        </w:rPr>
        <w:footnoteReference w:id="26"/>
      </w:r>
    </w:p>
    <w:p w:rsidR="003646A0" w:rsidRPr="009C778A" w:rsidRDefault="003646A0" w:rsidP="00A00613">
      <w:pPr>
        <w:jc w:val="both"/>
        <w:rPr>
          <w:rFonts w:ascii="Tw Cen MT" w:hAnsi="Tw Cen MT"/>
          <w:sz w:val="22"/>
          <w:szCs w:val="22"/>
        </w:rPr>
      </w:pPr>
    </w:p>
    <w:p w:rsidR="00C10E7C" w:rsidRPr="009C778A" w:rsidRDefault="00C10E7C" w:rsidP="0049647A">
      <w:pPr>
        <w:jc w:val="both"/>
        <w:rPr>
          <w:rFonts w:ascii="Tw Cen MT" w:hAnsi="Tw Cen MT"/>
          <w:sz w:val="22"/>
          <w:szCs w:val="22"/>
        </w:rPr>
      </w:pPr>
      <w:r w:rsidRPr="009C778A">
        <w:rPr>
          <w:rFonts w:ascii="Tw Cen MT" w:hAnsi="Tw Cen MT"/>
          <w:sz w:val="22"/>
          <w:szCs w:val="22"/>
        </w:rPr>
        <w:t>While these figu</w:t>
      </w:r>
      <w:r w:rsidR="004F240D" w:rsidRPr="009C778A">
        <w:rPr>
          <w:rFonts w:ascii="Tw Cen MT" w:hAnsi="Tw Cen MT"/>
          <w:sz w:val="22"/>
          <w:szCs w:val="22"/>
        </w:rPr>
        <w:t>res are not directly comparable</w:t>
      </w:r>
      <w:r w:rsidRPr="009C778A">
        <w:rPr>
          <w:rFonts w:ascii="Tw Cen MT" w:hAnsi="Tw Cen MT"/>
          <w:sz w:val="22"/>
          <w:szCs w:val="22"/>
        </w:rPr>
        <w:t xml:space="preserve"> due to differences in methodology and definition, they give a sense of the magnitude of difference between the mental health status of those involved in the criminal justice system and the general public.</w:t>
      </w:r>
      <w:r w:rsidR="008615C9" w:rsidRPr="009C778A">
        <w:rPr>
          <w:rFonts w:ascii="Tw Cen MT" w:hAnsi="Tw Cen MT"/>
          <w:sz w:val="22"/>
          <w:szCs w:val="22"/>
        </w:rPr>
        <w:t xml:space="preserve"> </w:t>
      </w:r>
      <w:r w:rsidR="006B4BB8" w:rsidRPr="009C778A">
        <w:rPr>
          <w:rFonts w:ascii="Tw Cen MT" w:hAnsi="Tw Cen MT"/>
          <w:sz w:val="22"/>
          <w:szCs w:val="22"/>
        </w:rPr>
        <w:t xml:space="preserve">On average, those who are incarcerated have worse mental health than the general population. </w:t>
      </w:r>
    </w:p>
    <w:p w:rsidR="00C10E7C" w:rsidRPr="009C778A" w:rsidRDefault="00C10E7C" w:rsidP="0049647A">
      <w:pPr>
        <w:jc w:val="both"/>
        <w:rPr>
          <w:rFonts w:ascii="Tw Cen MT" w:hAnsi="Tw Cen MT"/>
          <w:sz w:val="22"/>
          <w:szCs w:val="22"/>
        </w:rPr>
      </w:pPr>
    </w:p>
    <w:p w:rsidR="00B654AA" w:rsidRPr="009C778A" w:rsidRDefault="00B654AA" w:rsidP="00B654AA">
      <w:pPr>
        <w:jc w:val="both"/>
        <w:rPr>
          <w:rFonts w:ascii="Tw Cen MT" w:hAnsi="Tw Cen MT"/>
          <w:sz w:val="22"/>
          <w:szCs w:val="22"/>
        </w:rPr>
      </w:pPr>
      <w:r w:rsidRPr="009C778A">
        <w:rPr>
          <w:rFonts w:ascii="Tw Cen MT" w:hAnsi="Tw Cen MT"/>
          <w:sz w:val="22"/>
          <w:szCs w:val="22"/>
        </w:rPr>
        <w:lastRenderedPageBreak/>
        <w:t xml:space="preserve">However, there are several shortcomings of the data on mental health from the Massachusetts DOC.  </w:t>
      </w:r>
      <w:r w:rsidR="00BE431F" w:rsidRPr="009C778A">
        <w:rPr>
          <w:rFonts w:ascii="Tw Cen MT" w:hAnsi="Tw Cen MT"/>
          <w:sz w:val="22"/>
          <w:szCs w:val="22"/>
        </w:rPr>
        <w:t>First, there is</w:t>
      </w:r>
      <w:r w:rsidRPr="009C778A">
        <w:rPr>
          <w:rFonts w:ascii="Tw Cen MT" w:hAnsi="Tw Cen MT"/>
          <w:sz w:val="22"/>
          <w:szCs w:val="22"/>
        </w:rPr>
        <w:t xml:space="preserve"> no data on youth</w:t>
      </w:r>
      <w:r w:rsidR="00A074A0" w:rsidRPr="009C778A">
        <w:rPr>
          <w:rFonts w:ascii="Tw Cen MT" w:hAnsi="Tw Cen MT"/>
          <w:sz w:val="22"/>
          <w:szCs w:val="22"/>
        </w:rPr>
        <w:t xml:space="preserve"> under age </w:t>
      </w:r>
      <w:r w:rsidRPr="009C778A">
        <w:rPr>
          <w:rFonts w:ascii="Tw Cen MT" w:hAnsi="Tw Cen MT"/>
          <w:sz w:val="22"/>
          <w:szCs w:val="22"/>
        </w:rPr>
        <w:t xml:space="preserve">21, </w:t>
      </w:r>
      <w:r w:rsidR="00BE431F" w:rsidRPr="009C778A">
        <w:rPr>
          <w:rFonts w:ascii="Tw Cen MT" w:hAnsi="Tw Cen MT"/>
          <w:sz w:val="22"/>
          <w:szCs w:val="22"/>
        </w:rPr>
        <w:t>the bill</w:t>
      </w:r>
      <w:r w:rsidR="00E63A5E" w:rsidRPr="009C778A">
        <w:rPr>
          <w:rFonts w:ascii="Tw Cen MT" w:hAnsi="Tw Cen MT"/>
          <w:sz w:val="22"/>
          <w:szCs w:val="22"/>
        </w:rPr>
        <w:t>’</w:t>
      </w:r>
      <w:r w:rsidR="00BE431F" w:rsidRPr="009C778A">
        <w:rPr>
          <w:rFonts w:ascii="Tw Cen MT" w:hAnsi="Tw Cen MT"/>
          <w:sz w:val="22"/>
          <w:szCs w:val="22"/>
        </w:rPr>
        <w:t xml:space="preserve">s target population. </w:t>
      </w:r>
      <w:r w:rsidR="00E63A5E" w:rsidRPr="009C778A">
        <w:rPr>
          <w:rFonts w:ascii="Tw Cen MT" w:hAnsi="Tw Cen MT"/>
          <w:sz w:val="22"/>
          <w:szCs w:val="22"/>
        </w:rPr>
        <w:t xml:space="preserve">In addition, </w:t>
      </w:r>
      <w:r w:rsidR="00C6533A" w:rsidRPr="009C778A">
        <w:rPr>
          <w:rFonts w:ascii="Tw Cen MT" w:hAnsi="Tw Cen MT"/>
          <w:sz w:val="22"/>
          <w:szCs w:val="22"/>
        </w:rPr>
        <w:t>the Department of Youth Services (DYS)</w:t>
      </w:r>
      <w:r w:rsidR="00E63A5E" w:rsidRPr="009C778A">
        <w:rPr>
          <w:rFonts w:ascii="Tw Cen MT" w:hAnsi="Tw Cen MT"/>
          <w:sz w:val="22"/>
          <w:szCs w:val="22"/>
        </w:rPr>
        <w:t xml:space="preserve"> does not have publically </w:t>
      </w:r>
      <w:r w:rsidR="00FE063F" w:rsidRPr="009C778A">
        <w:rPr>
          <w:rFonts w:ascii="Tw Cen MT" w:hAnsi="Tw Cen MT"/>
          <w:sz w:val="22"/>
          <w:szCs w:val="22"/>
        </w:rPr>
        <w:t>available</w:t>
      </w:r>
      <w:r w:rsidR="00E63A5E" w:rsidRPr="009C778A">
        <w:rPr>
          <w:rFonts w:ascii="Tw Cen MT" w:hAnsi="Tw Cen MT"/>
          <w:sz w:val="22"/>
          <w:szCs w:val="22"/>
        </w:rPr>
        <w:t xml:space="preserve"> data on mental health, </w:t>
      </w:r>
      <w:r w:rsidR="003772B9" w:rsidRPr="009C778A">
        <w:rPr>
          <w:rFonts w:ascii="Tw Cen MT" w:hAnsi="Tw Cen MT"/>
          <w:sz w:val="22"/>
          <w:szCs w:val="22"/>
        </w:rPr>
        <w:t xml:space="preserve">so the percentages above may not apply to </w:t>
      </w:r>
      <w:r w:rsidR="00E12303" w:rsidRPr="009C778A">
        <w:rPr>
          <w:rFonts w:ascii="Tw Cen MT" w:hAnsi="Tw Cen MT"/>
          <w:sz w:val="22"/>
          <w:szCs w:val="22"/>
        </w:rPr>
        <w:t>people who are convicted as juvenile offenders</w:t>
      </w:r>
      <w:r w:rsidR="003772B9" w:rsidRPr="009C778A">
        <w:rPr>
          <w:rFonts w:ascii="Tw Cen MT" w:hAnsi="Tw Cen MT"/>
          <w:sz w:val="22"/>
          <w:szCs w:val="22"/>
        </w:rPr>
        <w:t>.</w:t>
      </w:r>
      <w:r w:rsidR="00F94E43" w:rsidRPr="009C778A">
        <w:rPr>
          <w:rFonts w:ascii="Tw Cen MT" w:hAnsi="Tw Cen MT"/>
          <w:sz w:val="22"/>
          <w:szCs w:val="22"/>
        </w:rPr>
        <w:t xml:space="preserve"> The data also does not include people who are incarcerated in county jails and </w:t>
      </w:r>
      <w:r w:rsidR="005E68EA" w:rsidRPr="009C778A">
        <w:rPr>
          <w:rFonts w:ascii="Tw Cen MT" w:hAnsi="Tw Cen MT"/>
          <w:sz w:val="22"/>
          <w:szCs w:val="22"/>
        </w:rPr>
        <w:t>prisons</w:t>
      </w:r>
      <w:r w:rsidR="00F94E43" w:rsidRPr="009C778A">
        <w:rPr>
          <w:rFonts w:ascii="Tw Cen MT" w:hAnsi="Tw Cen MT"/>
          <w:sz w:val="22"/>
          <w:szCs w:val="22"/>
        </w:rPr>
        <w:t>.</w:t>
      </w:r>
      <w:r w:rsidR="003772B9" w:rsidRPr="009C778A">
        <w:rPr>
          <w:rFonts w:ascii="Tw Cen MT" w:hAnsi="Tw Cen MT"/>
          <w:sz w:val="22"/>
          <w:szCs w:val="22"/>
        </w:rPr>
        <w:t xml:space="preserve"> Finally</w:t>
      </w:r>
      <w:r w:rsidRPr="009C778A">
        <w:rPr>
          <w:rFonts w:ascii="Tw Cen MT" w:hAnsi="Tw Cen MT"/>
          <w:sz w:val="22"/>
          <w:szCs w:val="22"/>
        </w:rPr>
        <w:t xml:space="preserve">, all mental health </w:t>
      </w:r>
      <w:r w:rsidR="003772B9" w:rsidRPr="009C778A">
        <w:rPr>
          <w:rFonts w:ascii="Tw Cen MT" w:hAnsi="Tw Cen MT"/>
          <w:sz w:val="22"/>
          <w:szCs w:val="22"/>
        </w:rPr>
        <w:t xml:space="preserve">problems </w:t>
      </w:r>
      <w:r w:rsidR="006022DD" w:rsidRPr="009C778A">
        <w:rPr>
          <w:rFonts w:ascii="Tw Cen MT" w:hAnsi="Tw Cen MT"/>
          <w:sz w:val="22"/>
          <w:szCs w:val="22"/>
        </w:rPr>
        <w:t xml:space="preserve">may not be included in the </w:t>
      </w:r>
      <w:r w:rsidR="00FE063F" w:rsidRPr="009C778A">
        <w:rPr>
          <w:rFonts w:ascii="Tw Cen MT" w:hAnsi="Tw Cen MT"/>
          <w:sz w:val="22"/>
          <w:szCs w:val="22"/>
        </w:rPr>
        <w:t xml:space="preserve">open mental health cases reported by DOC, as some mental health issues may go unreported or undetected. </w:t>
      </w:r>
    </w:p>
    <w:p w:rsidR="0059336B" w:rsidRPr="009C778A" w:rsidRDefault="0059336B" w:rsidP="0049647A">
      <w:pPr>
        <w:jc w:val="both"/>
        <w:rPr>
          <w:rFonts w:ascii="Tw Cen MT" w:hAnsi="Tw Cen MT"/>
          <w:sz w:val="22"/>
          <w:szCs w:val="22"/>
        </w:rPr>
      </w:pPr>
    </w:p>
    <w:p w:rsidR="00495ABC" w:rsidRPr="009C778A" w:rsidRDefault="00F63553" w:rsidP="00495ABC">
      <w:pPr>
        <w:jc w:val="both"/>
        <w:rPr>
          <w:rFonts w:ascii="Tw Cen MT" w:hAnsi="Tw Cen MT"/>
          <w:sz w:val="22"/>
          <w:szCs w:val="22"/>
        </w:rPr>
      </w:pPr>
      <w:r w:rsidRPr="009C778A">
        <w:rPr>
          <w:rFonts w:ascii="Tw Cen MT" w:hAnsi="Tw Cen MT"/>
          <w:sz w:val="22"/>
          <w:szCs w:val="22"/>
        </w:rPr>
        <w:t xml:space="preserve">Several studies </w:t>
      </w:r>
      <w:r w:rsidR="00492BB7" w:rsidRPr="009C778A">
        <w:rPr>
          <w:rFonts w:ascii="Tw Cen MT" w:hAnsi="Tw Cen MT"/>
          <w:sz w:val="22"/>
          <w:szCs w:val="22"/>
        </w:rPr>
        <w:t xml:space="preserve">from other states </w:t>
      </w:r>
      <w:r w:rsidRPr="009C778A">
        <w:rPr>
          <w:rFonts w:ascii="Tw Cen MT" w:hAnsi="Tw Cen MT"/>
          <w:sz w:val="22"/>
          <w:szCs w:val="22"/>
        </w:rPr>
        <w:t xml:space="preserve">describe the mental health outcomes </w:t>
      </w:r>
      <w:r w:rsidR="00C10E7C" w:rsidRPr="009C778A">
        <w:rPr>
          <w:rFonts w:ascii="Tw Cen MT" w:hAnsi="Tw Cen MT"/>
          <w:sz w:val="22"/>
          <w:szCs w:val="22"/>
        </w:rPr>
        <w:t>for youth involved with the juvenile system, the bill’s target population</w:t>
      </w:r>
      <w:r w:rsidR="00B10423" w:rsidRPr="009C778A">
        <w:rPr>
          <w:rFonts w:ascii="Tw Cen MT" w:hAnsi="Tw Cen MT"/>
          <w:sz w:val="22"/>
          <w:szCs w:val="22"/>
        </w:rPr>
        <w:t xml:space="preserve">. </w:t>
      </w:r>
      <w:r w:rsidR="00C10E7C" w:rsidRPr="009C778A">
        <w:rPr>
          <w:rFonts w:ascii="Tw Cen MT" w:hAnsi="Tw Cen MT"/>
          <w:sz w:val="22"/>
          <w:szCs w:val="22"/>
        </w:rPr>
        <w:t xml:space="preserve">A 2006 </w:t>
      </w:r>
      <w:r w:rsidR="00FA3A01" w:rsidRPr="009C778A">
        <w:rPr>
          <w:rFonts w:ascii="Tw Cen MT" w:hAnsi="Tw Cen MT"/>
          <w:sz w:val="22"/>
          <w:szCs w:val="22"/>
        </w:rPr>
        <w:t xml:space="preserve">study of the prevalence of </w:t>
      </w:r>
      <w:r w:rsidR="00C10E7C" w:rsidRPr="009C778A">
        <w:rPr>
          <w:rFonts w:ascii="Tw Cen MT" w:hAnsi="Tw Cen MT"/>
          <w:sz w:val="22"/>
          <w:szCs w:val="22"/>
        </w:rPr>
        <w:t xml:space="preserve">mental health </w:t>
      </w:r>
      <w:r w:rsidR="00FA3A01" w:rsidRPr="009C778A">
        <w:rPr>
          <w:rFonts w:ascii="Tw Cen MT" w:hAnsi="Tw Cen MT"/>
          <w:sz w:val="22"/>
          <w:szCs w:val="22"/>
        </w:rPr>
        <w:t>challenges among</w:t>
      </w:r>
      <w:r w:rsidR="00C10E7C" w:rsidRPr="009C778A">
        <w:rPr>
          <w:rFonts w:ascii="Tw Cen MT" w:hAnsi="Tw Cen MT"/>
          <w:sz w:val="22"/>
          <w:szCs w:val="22"/>
        </w:rPr>
        <w:t xml:space="preserve"> youth involved with the juvenile justice</w:t>
      </w:r>
      <w:r w:rsidR="00FA3A01" w:rsidRPr="009C778A">
        <w:rPr>
          <w:rFonts w:ascii="Tw Cen MT" w:hAnsi="Tw Cen MT"/>
          <w:sz w:val="22"/>
          <w:szCs w:val="22"/>
        </w:rPr>
        <w:t xml:space="preserve"> system</w:t>
      </w:r>
      <w:r w:rsidR="00C10E7C" w:rsidRPr="009C778A">
        <w:rPr>
          <w:rFonts w:ascii="Tw Cen MT" w:hAnsi="Tw Cen MT"/>
          <w:sz w:val="22"/>
          <w:szCs w:val="22"/>
        </w:rPr>
        <w:t xml:space="preserve"> examined data from over 1,400 youths from 29 different programs and facilities in three states – Louisiana, Texas, and Washington </w:t>
      </w:r>
      <w:r w:rsidR="00315DC7" w:rsidRPr="009C778A">
        <w:rPr>
          <w:rFonts w:ascii="Tw Cen MT" w:hAnsi="Tw Cen MT"/>
          <w:sz w:val="22"/>
          <w:szCs w:val="22"/>
        </w:rPr>
        <w:t xml:space="preserve">– and </w:t>
      </w:r>
      <w:r w:rsidR="00C10E7C" w:rsidRPr="009C778A">
        <w:rPr>
          <w:rFonts w:ascii="Tw Cen MT" w:hAnsi="Tw Cen MT"/>
          <w:sz w:val="22"/>
          <w:szCs w:val="22"/>
        </w:rPr>
        <w:t xml:space="preserve">found </w:t>
      </w:r>
      <w:r w:rsidR="00492BB7" w:rsidRPr="009C778A">
        <w:rPr>
          <w:rFonts w:ascii="Tw Cen MT" w:hAnsi="Tw Cen MT"/>
          <w:sz w:val="22"/>
          <w:szCs w:val="22"/>
        </w:rPr>
        <w:t xml:space="preserve">that approximately 70% </w:t>
      </w:r>
      <w:r w:rsidR="00C10E7C" w:rsidRPr="009C778A">
        <w:rPr>
          <w:rFonts w:ascii="Tw Cen MT" w:hAnsi="Tw Cen MT"/>
          <w:sz w:val="22"/>
          <w:szCs w:val="22"/>
        </w:rPr>
        <w:t>of those who had contact with the juvenile justice system (community-based programs, detention centers, and secure residential facilities)</w:t>
      </w:r>
      <w:r w:rsidR="00492BB7" w:rsidRPr="009C778A">
        <w:rPr>
          <w:rFonts w:ascii="Tw Cen MT" w:hAnsi="Tw Cen MT"/>
          <w:sz w:val="22"/>
          <w:szCs w:val="22"/>
        </w:rPr>
        <w:t xml:space="preserve"> </w:t>
      </w:r>
      <w:r w:rsidR="00495ABC" w:rsidRPr="009C778A">
        <w:rPr>
          <w:rFonts w:ascii="Tw Cen MT" w:hAnsi="Tw Cen MT"/>
          <w:sz w:val="22"/>
          <w:szCs w:val="22"/>
        </w:rPr>
        <w:t xml:space="preserve">had at </w:t>
      </w:r>
      <w:r w:rsidR="004B2D3A" w:rsidRPr="009C778A">
        <w:rPr>
          <w:rFonts w:ascii="Tw Cen MT" w:hAnsi="Tw Cen MT"/>
          <w:sz w:val="22"/>
          <w:szCs w:val="22"/>
        </w:rPr>
        <w:t>l</w:t>
      </w:r>
      <w:r w:rsidR="00495ABC" w:rsidRPr="009C778A">
        <w:rPr>
          <w:rFonts w:ascii="Tw Cen MT" w:hAnsi="Tw Cen MT"/>
          <w:sz w:val="22"/>
          <w:szCs w:val="22"/>
        </w:rPr>
        <w:t>east one mental health disorder.</w:t>
      </w:r>
      <w:r w:rsidR="00C10E7C" w:rsidRPr="009C778A">
        <w:rPr>
          <w:rStyle w:val="FootnoteReference"/>
          <w:rFonts w:ascii="Tw Cen MT" w:hAnsi="Tw Cen MT"/>
          <w:sz w:val="22"/>
          <w:szCs w:val="22"/>
        </w:rPr>
        <w:footnoteReference w:id="27"/>
      </w:r>
      <w:r w:rsidR="00495ABC" w:rsidRPr="009C778A">
        <w:rPr>
          <w:rFonts w:ascii="Tw Cen MT" w:hAnsi="Tw Cen MT"/>
          <w:sz w:val="22"/>
          <w:szCs w:val="22"/>
        </w:rPr>
        <w:t xml:space="preserve"> </w:t>
      </w:r>
      <w:r w:rsidR="00495ABC" w:rsidRPr="009C778A">
        <w:rPr>
          <w:rFonts w:ascii="Tw Cen MT" w:hAnsi="Tw Cen MT" w:cs="Franklin Gothic Book"/>
          <w:color w:val="000000"/>
          <w:sz w:val="22"/>
          <w:szCs w:val="22"/>
        </w:rPr>
        <w:t>An earlier study from 2002 examined 1,829 randomly selected youth who were ar</w:t>
      </w:r>
      <w:r w:rsidR="00495ABC" w:rsidRPr="009C778A">
        <w:rPr>
          <w:rFonts w:ascii="Tw Cen MT" w:hAnsi="Tw Cen MT" w:cs="Franklin Gothic Book"/>
          <w:color w:val="000000"/>
          <w:sz w:val="22"/>
          <w:szCs w:val="22"/>
        </w:rPr>
        <w:softHyphen/>
        <w:t>rested and detained in Cook County, Illinois, and found that, of those surveyed, 66% of males and 75% of females met the criteria for one or more psychiatric disorder.</w:t>
      </w:r>
      <w:r w:rsidR="00495ABC" w:rsidRPr="009C778A">
        <w:rPr>
          <w:rStyle w:val="FootnoteReference"/>
          <w:rFonts w:ascii="Tw Cen MT" w:hAnsi="Tw Cen MT" w:cs="Franklin Gothic Book"/>
          <w:color w:val="000000"/>
          <w:sz w:val="22"/>
          <w:szCs w:val="22"/>
        </w:rPr>
        <w:footnoteReference w:id="28"/>
      </w:r>
      <w:r w:rsidR="00495ABC" w:rsidRPr="009C778A">
        <w:rPr>
          <w:rFonts w:ascii="Tw Cen MT" w:hAnsi="Tw Cen MT" w:cs="Franklin Gothic Book"/>
          <w:color w:val="000000"/>
          <w:sz w:val="22"/>
          <w:szCs w:val="22"/>
        </w:rPr>
        <w:t xml:space="preserve"> The most common mental health issues </w:t>
      </w:r>
      <w:r w:rsidR="00481A31" w:rsidRPr="009C778A">
        <w:rPr>
          <w:rFonts w:ascii="Tw Cen MT" w:hAnsi="Tw Cen MT" w:cs="Franklin Gothic Book"/>
          <w:color w:val="000000"/>
          <w:sz w:val="22"/>
          <w:szCs w:val="22"/>
        </w:rPr>
        <w:t>reported in these studies were substance use disorder</w:t>
      </w:r>
      <w:r w:rsidR="0024351E">
        <w:rPr>
          <w:rFonts w:ascii="Tw Cen MT" w:hAnsi="Tw Cen MT" w:cs="Franklin Gothic Book"/>
          <w:color w:val="000000"/>
          <w:sz w:val="22"/>
          <w:szCs w:val="22"/>
        </w:rPr>
        <w:t>s</w:t>
      </w:r>
      <w:r w:rsidR="00481A31" w:rsidRPr="009C778A">
        <w:rPr>
          <w:rFonts w:ascii="Tw Cen MT" w:hAnsi="Tw Cen MT" w:cs="Franklin Gothic Book"/>
          <w:color w:val="000000"/>
          <w:sz w:val="22"/>
          <w:szCs w:val="22"/>
        </w:rPr>
        <w:t>, anxiety disorder</w:t>
      </w:r>
      <w:r w:rsidR="0024351E">
        <w:rPr>
          <w:rFonts w:ascii="Tw Cen MT" w:hAnsi="Tw Cen MT" w:cs="Franklin Gothic Book"/>
          <w:color w:val="000000"/>
          <w:sz w:val="22"/>
          <w:szCs w:val="22"/>
        </w:rPr>
        <w:t>s</w:t>
      </w:r>
      <w:r w:rsidR="00481A31" w:rsidRPr="009C778A">
        <w:rPr>
          <w:rFonts w:ascii="Tw Cen MT" w:hAnsi="Tw Cen MT" w:cs="Franklin Gothic Book"/>
          <w:color w:val="000000"/>
          <w:sz w:val="22"/>
          <w:szCs w:val="22"/>
        </w:rPr>
        <w:t xml:space="preserve">, and mood disorders such as depression. </w:t>
      </w:r>
    </w:p>
    <w:p w:rsidR="00C10E7C" w:rsidRPr="009C778A" w:rsidRDefault="00C10E7C" w:rsidP="00492BB7">
      <w:pPr>
        <w:jc w:val="both"/>
        <w:rPr>
          <w:rFonts w:ascii="Tw Cen MT" w:hAnsi="Tw Cen MT"/>
          <w:sz w:val="22"/>
          <w:szCs w:val="22"/>
        </w:rPr>
      </w:pPr>
    </w:p>
    <w:p w:rsidR="00902BA5" w:rsidRPr="009C778A" w:rsidRDefault="00902BA5">
      <w:pPr>
        <w:rPr>
          <w:rFonts w:ascii="Tw Cen MT" w:hAnsi="Tw Cen MT" w:cs="Franklin Gothic Book"/>
          <w:sz w:val="22"/>
          <w:szCs w:val="22"/>
        </w:rPr>
      </w:pPr>
      <w:r w:rsidRPr="009C778A">
        <w:rPr>
          <w:rFonts w:ascii="Tw Cen MT" w:hAnsi="Tw Cen MT" w:cs="Franklin Gothic Book"/>
          <w:sz w:val="22"/>
          <w:szCs w:val="22"/>
        </w:rPr>
        <w:br w:type="page"/>
      </w:r>
    </w:p>
    <w:p w:rsidR="002053E2" w:rsidRPr="00380CA7" w:rsidRDefault="002053E2" w:rsidP="002053E2">
      <w:pPr>
        <w:jc w:val="both"/>
        <w:rPr>
          <w:rStyle w:val="A4"/>
          <w:rFonts w:ascii="Tw Cen MT" w:hAnsi="Tw Cen MT"/>
          <w:color w:val="004A91"/>
        </w:rPr>
      </w:pPr>
      <w:r w:rsidRPr="00380CA7">
        <w:rPr>
          <w:rStyle w:val="A4"/>
          <w:rFonts w:ascii="Tw Cen MT" w:hAnsi="Tw Cen MT"/>
          <w:color w:val="004A91"/>
        </w:rPr>
        <w:lastRenderedPageBreak/>
        <w:t>ASSESSMENT</w:t>
      </w:r>
    </w:p>
    <w:p w:rsidR="002053E2" w:rsidRPr="00380CA7" w:rsidRDefault="002053E2" w:rsidP="002053E2">
      <w:pPr>
        <w:jc w:val="both"/>
        <w:rPr>
          <w:rStyle w:val="A4"/>
          <w:rFonts w:ascii="Tw Cen MT" w:hAnsi="Tw Cen MT"/>
          <w:color w:val="012169"/>
          <w:sz w:val="24"/>
          <w:szCs w:val="24"/>
        </w:rPr>
      </w:pPr>
    </w:p>
    <w:p w:rsidR="002053E2" w:rsidRPr="00380CA7" w:rsidRDefault="002053E2" w:rsidP="002053E2">
      <w:pPr>
        <w:jc w:val="both"/>
        <w:rPr>
          <w:rFonts w:ascii="Tw Cen MT" w:hAnsi="Tw Cen MT"/>
          <w:i/>
          <w:color w:val="012169"/>
          <w:sz w:val="28"/>
          <w:szCs w:val="28"/>
        </w:rPr>
      </w:pPr>
      <w:r w:rsidRPr="00380CA7">
        <w:rPr>
          <w:rFonts w:ascii="Tw Cen MT" w:hAnsi="Tw Cen MT"/>
          <w:i/>
          <w:color w:val="012169"/>
          <w:sz w:val="28"/>
          <w:szCs w:val="28"/>
        </w:rPr>
        <w:t xml:space="preserve">ESTIMATED IMPACTS OF EXPUNGMENT ON MENTAL HEALTH </w:t>
      </w:r>
    </w:p>
    <w:p w:rsidR="002053E2" w:rsidRPr="009C778A" w:rsidRDefault="002053E2" w:rsidP="002053E2">
      <w:pPr>
        <w:jc w:val="both"/>
        <w:rPr>
          <w:rFonts w:ascii="Tw Cen MT" w:hAnsi="Tw Cen MT"/>
          <w:sz w:val="22"/>
          <w:szCs w:val="22"/>
        </w:rPr>
      </w:pPr>
      <w:r w:rsidRPr="009C778A">
        <w:rPr>
          <w:rFonts w:ascii="Tw Cen MT" w:hAnsi="Tw Cen MT"/>
          <w:sz w:val="22"/>
          <w:szCs w:val="22"/>
        </w:rPr>
        <w:t xml:space="preserve">As shown in the previous section, </w:t>
      </w:r>
      <w:r w:rsidR="00AB4099">
        <w:rPr>
          <w:rFonts w:ascii="Tw Cen MT" w:hAnsi="Tw Cen MT"/>
          <w:sz w:val="22"/>
          <w:szCs w:val="22"/>
        </w:rPr>
        <w:t>youth</w:t>
      </w:r>
      <w:r w:rsidRPr="009C778A">
        <w:rPr>
          <w:rFonts w:ascii="Tw Cen MT" w:hAnsi="Tw Cen MT"/>
          <w:sz w:val="22"/>
          <w:szCs w:val="22"/>
        </w:rPr>
        <w:t xml:space="preserve"> involved with the justice system are disproportionately affected by mental illness compared to the general population. </w:t>
      </w:r>
      <w:r w:rsidRPr="009C778A">
        <w:rPr>
          <w:rFonts w:ascii="Tw Cen MT" w:hAnsi="Tw Cen MT" w:cs="Lucida Grande"/>
          <w:color w:val="000000"/>
          <w:sz w:val="22"/>
          <w:szCs w:val="22"/>
        </w:rPr>
        <w:t xml:space="preserve">This high prevalence of mental health challenges suggests an opportunity to improve mental health outcomes </w:t>
      </w:r>
      <w:r w:rsidR="006F5169" w:rsidRPr="009C778A">
        <w:rPr>
          <w:rFonts w:ascii="Tw Cen MT" w:hAnsi="Tw Cen MT" w:cs="Lucida Grande"/>
          <w:color w:val="000000"/>
          <w:sz w:val="22"/>
          <w:szCs w:val="22"/>
        </w:rPr>
        <w:t xml:space="preserve">within </w:t>
      </w:r>
      <w:r w:rsidRPr="009C778A">
        <w:rPr>
          <w:rFonts w:ascii="Tw Cen MT" w:hAnsi="Tw Cen MT" w:cs="Lucida Grande"/>
          <w:color w:val="000000"/>
          <w:sz w:val="22"/>
          <w:szCs w:val="22"/>
        </w:rPr>
        <w:t>this population. This section assesses the anticipated intermediate outcomes of the expungement bill: a reduction in</w:t>
      </w:r>
      <w:r w:rsidRPr="009C778A">
        <w:rPr>
          <w:rFonts w:ascii="Tw Cen MT" w:hAnsi="Tw Cen MT"/>
          <w:sz w:val="22"/>
          <w:szCs w:val="22"/>
        </w:rPr>
        <w:t xml:space="preserve"> perceived discrimination, the frequency of police encounters and recidivism, and an increase in access to employment. We use data from a literature review and surveys </w:t>
      </w:r>
      <w:r w:rsidR="00667C0C" w:rsidRPr="009C778A">
        <w:rPr>
          <w:rFonts w:ascii="Tw Cen MT" w:hAnsi="Tw Cen MT"/>
          <w:sz w:val="22"/>
          <w:szCs w:val="22"/>
        </w:rPr>
        <w:t xml:space="preserve">and interviews </w:t>
      </w:r>
      <w:r w:rsidRPr="009C778A">
        <w:rPr>
          <w:rFonts w:ascii="Tw Cen MT" w:hAnsi="Tw Cen MT"/>
          <w:sz w:val="22"/>
          <w:szCs w:val="22"/>
        </w:rPr>
        <w:t xml:space="preserve">of youth with criminal records to project the </w:t>
      </w:r>
      <w:r w:rsidRPr="009C778A">
        <w:rPr>
          <w:rFonts w:ascii="Tw Cen MT" w:hAnsi="Tw Cen MT" w:cs="Lucida Grande"/>
          <w:color w:val="000000"/>
          <w:sz w:val="22"/>
          <w:szCs w:val="22"/>
        </w:rPr>
        <w:t>changes in mental health as a result of changes to these intermediate outcomes.</w:t>
      </w:r>
      <w:r w:rsidRPr="009C778A">
        <w:rPr>
          <w:rFonts w:ascii="Tw Cen MT" w:hAnsi="Tw Cen MT" w:cs="Lucida Grande"/>
          <w:color w:val="000000"/>
          <w:sz w:val="20"/>
          <w:szCs w:val="20"/>
        </w:rPr>
        <w:t xml:space="preserve"> </w:t>
      </w:r>
    </w:p>
    <w:p w:rsidR="009F548A" w:rsidRPr="009F548A" w:rsidRDefault="009F548A" w:rsidP="002053E2">
      <w:pPr>
        <w:jc w:val="both"/>
        <w:rPr>
          <w:rFonts w:ascii="Tw Cen MT" w:hAnsi="Tw Cen MT"/>
          <w:sz w:val="28"/>
          <w:szCs w:val="28"/>
        </w:rPr>
      </w:pPr>
    </w:p>
    <w:p w:rsidR="002053E2" w:rsidRPr="00380CA7" w:rsidRDefault="002053E2" w:rsidP="002053E2">
      <w:pPr>
        <w:jc w:val="both"/>
        <w:rPr>
          <w:rFonts w:ascii="Tw Cen MT" w:hAnsi="Tw Cen MT"/>
          <w:i/>
          <w:color w:val="012169"/>
          <w:sz w:val="28"/>
          <w:szCs w:val="28"/>
        </w:rPr>
      </w:pPr>
      <w:r w:rsidRPr="00380CA7">
        <w:rPr>
          <w:rFonts w:ascii="Tw Cen MT" w:hAnsi="Tw Cen MT"/>
          <w:i/>
          <w:color w:val="012169"/>
          <w:sz w:val="28"/>
          <w:szCs w:val="28"/>
        </w:rPr>
        <w:t>PERCEIVED DISCRIMINATION</w:t>
      </w:r>
    </w:p>
    <w:p w:rsidR="002053E2" w:rsidRPr="009C778A" w:rsidRDefault="002053E2" w:rsidP="002053E2">
      <w:pPr>
        <w:jc w:val="both"/>
        <w:rPr>
          <w:rFonts w:ascii="Tw Cen MT" w:hAnsi="Tw Cen MT"/>
          <w:sz w:val="22"/>
          <w:szCs w:val="22"/>
        </w:rPr>
      </w:pPr>
      <w:r w:rsidRPr="009C778A">
        <w:rPr>
          <w:rFonts w:ascii="Tw Cen MT" w:hAnsi="Tw Cen MT"/>
          <w:sz w:val="22"/>
          <w:szCs w:val="22"/>
        </w:rPr>
        <w:t>Perceived discrimination involves experiencing behavioral manifestations of negative attitudes, judgments, or unfair treatment because one is part of a group.</w:t>
      </w:r>
      <w:r w:rsidRPr="009C778A">
        <w:rPr>
          <w:rStyle w:val="FootnoteReference"/>
          <w:rFonts w:ascii="Tw Cen MT" w:hAnsi="Tw Cen MT"/>
          <w:sz w:val="22"/>
          <w:szCs w:val="22"/>
        </w:rPr>
        <w:footnoteReference w:id="29"/>
      </w:r>
      <w:r w:rsidRPr="009C778A">
        <w:rPr>
          <w:rFonts w:ascii="Tw Cen MT" w:hAnsi="Tw Cen MT"/>
          <w:sz w:val="22"/>
          <w:szCs w:val="22"/>
        </w:rPr>
        <w:t xml:space="preserve"> While we may often think of groups that experience discrimination as racial, ethnic, </w:t>
      </w:r>
      <w:r w:rsidR="0030578A" w:rsidRPr="009C778A">
        <w:rPr>
          <w:rFonts w:ascii="Tw Cen MT" w:hAnsi="Tw Cen MT"/>
          <w:sz w:val="22"/>
          <w:szCs w:val="22"/>
        </w:rPr>
        <w:t xml:space="preserve">or </w:t>
      </w:r>
      <w:r w:rsidRPr="009C778A">
        <w:rPr>
          <w:rFonts w:ascii="Tw Cen MT" w:hAnsi="Tw Cen MT"/>
          <w:sz w:val="22"/>
          <w:szCs w:val="22"/>
        </w:rPr>
        <w:t xml:space="preserve">religious, youth with criminal records can experience discrimination based on their record-holding status. We use the term “perceived discrimination” to clarify that an individual can be impacted by experiences regardless of </w:t>
      </w:r>
      <w:r w:rsidR="003850A6" w:rsidRPr="009C778A">
        <w:rPr>
          <w:rFonts w:ascii="Tw Cen MT" w:hAnsi="Tw Cen MT"/>
          <w:sz w:val="22"/>
          <w:szCs w:val="22"/>
        </w:rPr>
        <w:t>another’s intent to discriminate</w:t>
      </w:r>
      <w:r w:rsidRPr="009C778A">
        <w:rPr>
          <w:rFonts w:ascii="Tw Cen MT" w:hAnsi="Tw Cen MT"/>
          <w:sz w:val="22"/>
          <w:szCs w:val="22"/>
        </w:rPr>
        <w:t>. In addition, measures of perceived discrimination typically rely on self-reported information rather than observation of actual events.</w:t>
      </w:r>
      <w:r w:rsidRPr="009C778A">
        <w:rPr>
          <w:rStyle w:val="FootnoteReference"/>
          <w:rFonts w:ascii="Tw Cen MT" w:hAnsi="Tw Cen MT"/>
          <w:sz w:val="22"/>
          <w:szCs w:val="22"/>
        </w:rPr>
        <w:footnoteReference w:id="30"/>
      </w:r>
      <w:r w:rsidRPr="009C778A">
        <w:rPr>
          <w:rFonts w:ascii="Tw Cen MT" w:hAnsi="Tw Cen MT"/>
          <w:sz w:val="22"/>
          <w:szCs w:val="22"/>
        </w:rPr>
        <w:t xml:space="preserve"> Regardless of intent, perceived discrimination is significant because if an individual believes they are being discriminated against they can experience negative effects. </w:t>
      </w:r>
    </w:p>
    <w:p w:rsidR="002053E2" w:rsidRPr="009C778A" w:rsidRDefault="002053E2" w:rsidP="002053E2">
      <w:pPr>
        <w:jc w:val="both"/>
        <w:rPr>
          <w:rFonts w:ascii="Tw Cen MT" w:hAnsi="Tw Cen MT"/>
        </w:rPr>
      </w:pPr>
    </w:p>
    <w:p w:rsidR="002053E2" w:rsidRPr="009C778A" w:rsidRDefault="002053E2" w:rsidP="002053E2">
      <w:pPr>
        <w:jc w:val="both"/>
        <w:rPr>
          <w:rFonts w:ascii="Tw Cen MT" w:hAnsi="Tw Cen MT"/>
          <w:b/>
          <w:sz w:val="22"/>
          <w:szCs w:val="22"/>
        </w:rPr>
      </w:pPr>
      <w:r w:rsidRPr="009C778A">
        <w:rPr>
          <w:rFonts w:ascii="Tw Cen MT" w:hAnsi="Tw Cen MT"/>
          <w:b/>
          <w:sz w:val="22"/>
          <w:szCs w:val="22"/>
        </w:rPr>
        <w:t>EXPUNGEMENT AND PERCEIVED DISCRIMINATION</w:t>
      </w:r>
      <w:r w:rsidR="003850A6" w:rsidRPr="009C778A">
        <w:rPr>
          <w:rFonts w:ascii="Tw Cen MT" w:hAnsi="Tw Cen MT"/>
          <w:b/>
          <w:sz w:val="22"/>
          <w:szCs w:val="22"/>
        </w:rPr>
        <w:t xml:space="preserve"> BASED ON RECORD-HOLDING STATUS</w:t>
      </w:r>
    </w:p>
    <w:p w:rsidR="00E265A0" w:rsidRPr="009C778A" w:rsidRDefault="002053E2" w:rsidP="00CD3A28">
      <w:pPr>
        <w:jc w:val="both"/>
        <w:rPr>
          <w:rFonts w:ascii="Tw Cen MT" w:eastAsia="Times New Roman" w:hAnsi="Tw Cen MT" w:cs="Arial"/>
          <w:color w:val="222222"/>
          <w:sz w:val="22"/>
          <w:szCs w:val="22"/>
          <w:shd w:val="clear" w:color="auto" w:fill="FFFFFF"/>
        </w:rPr>
      </w:pPr>
      <w:r w:rsidRPr="009C778A">
        <w:rPr>
          <w:rFonts w:ascii="Tw Cen MT" w:hAnsi="Tw Cen MT"/>
          <w:sz w:val="22"/>
          <w:szCs w:val="22"/>
        </w:rPr>
        <w:t>We</w:t>
      </w:r>
      <w:r w:rsidRPr="009C778A">
        <w:rPr>
          <w:rFonts w:ascii="Tw Cen MT" w:hAnsi="Tw Cen MT" w:cs="Franklin Gothic Book"/>
          <w:color w:val="000000"/>
          <w:sz w:val="22"/>
          <w:szCs w:val="22"/>
        </w:rPr>
        <w:t xml:space="preserve"> know from survey </w:t>
      </w:r>
      <w:r w:rsidR="00711693" w:rsidRPr="009C778A">
        <w:rPr>
          <w:rFonts w:ascii="Tw Cen MT" w:hAnsi="Tw Cen MT" w:cs="Franklin Gothic Book"/>
          <w:color w:val="000000"/>
          <w:sz w:val="22"/>
          <w:szCs w:val="22"/>
        </w:rPr>
        <w:t xml:space="preserve">and interview </w:t>
      </w:r>
      <w:r w:rsidRPr="009C778A">
        <w:rPr>
          <w:rFonts w:ascii="Tw Cen MT" w:hAnsi="Tw Cen MT" w:cs="Franklin Gothic Book"/>
          <w:color w:val="000000"/>
          <w:sz w:val="22"/>
          <w:szCs w:val="22"/>
        </w:rPr>
        <w:t>results that youth with criminal records are frequently discriminated against due to their record-holding status, including in employment</w:t>
      </w:r>
      <w:r w:rsidR="005178DA">
        <w:rPr>
          <w:rFonts w:ascii="Tw Cen MT" w:hAnsi="Tw Cen MT" w:cs="Franklin Gothic Book"/>
          <w:color w:val="000000"/>
          <w:sz w:val="22"/>
          <w:szCs w:val="22"/>
        </w:rPr>
        <w:t>,</w:t>
      </w:r>
      <w:r w:rsidR="004E4939" w:rsidRPr="009C778A">
        <w:rPr>
          <w:rFonts w:ascii="Tw Cen MT" w:hAnsi="Tw Cen MT" w:cs="Franklin Gothic Book"/>
          <w:color w:val="000000"/>
          <w:sz w:val="22"/>
          <w:szCs w:val="22"/>
        </w:rPr>
        <w:t xml:space="preserve"> education</w:t>
      </w:r>
      <w:r w:rsidRPr="009C778A">
        <w:rPr>
          <w:rFonts w:ascii="Tw Cen MT" w:hAnsi="Tw Cen MT" w:cs="Franklin Gothic Book"/>
          <w:color w:val="000000"/>
          <w:sz w:val="22"/>
          <w:szCs w:val="22"/>
        </w:rPr>
        <w:t xml:space="preserve"> and interpersonal relationships. </w:t>
      </w:r>
      <w:r w:rsidR="00E265A0" w:rsidRPr="009C778A">
        <w:rPr>
          <w:rFonts w:ascii="Tw Cen MT" w:hAnsi="Tw Cen MT" w:cs="Franklin Gothic Book"/>
          <w:color w:val="000000"/>
          <w:sz w:val="22"/>
          <w:szCs w:val="22"/>
        </w:rPr>
        <w:t>One youth said that because of this discrimination, having a record “</w:t>
      </w:r>
      <w:r w:rsidR="008658BB" w:rsidRPr="009C778A">
        <w:rPr>
          <w:rFonts w:ascii="Tw Cen MT" w:eastAsia="Times New Roman" w:hAnsi="Tw Cen MT" w:cs="Arial"/>
          <w:color w:val="222222"/>
          <w:sz w:val="22"/>
          <w:szCs w:val="22"/>
          <w:shd w:val="clear" w:color="auto" w:fill="FFFFFF"/>
        </w:rPr>
        <w:t xml:space="preserve">affects my life very negatively where I feel that I </w:t>
      </w:r>
      <w:r w:rsidR="002017A5" w:rsidRPr="009C778A">
        <w:rPr>
          <w:rFonts w:ascii="Tw Cen MT" w:eastAsia="Times New Roman" w:hAnsi="Tw Cen MT" w:cs="Arial"/>
          <w:color w:val="222222"/>
          <w:sz w:val="22"/>
          <w:szCs w:val="22"/>
          <w:shd w:val="clear" w:color="auto" w:fill="FFFFFF"/>
        </w:rPr>
        <w:t>cannot</w:t>
      </w:r>
      <w:r w:rsidR="008658BB" w:rsidRPr="009C778A">
        <w:rPr>
          <w:rFonts w:ascii="Tw Cen MT" w:eastAsia="Times New Roman" w:hAnsi="Tw Cen MT" w:cs="Arial"/>
          <w:color w:val="222222"/>
          <w:sz w:val="22"/>
          <w:szCs w:val="22"/>
          <w:shd w:val="clear" w:color="auto" w:fill="FFFFFF"/>
        </w:rPr>
        <w:t xml:space="preserve"> make further progress with my life.” Another said that people act differently “when I tell them I have a record.” </w:t>
      </w:r>
    </w:p>
    <w:p w:rsidR="002053E2" w:rsidRPr="009C778A" w:rsidRDefault="002053E2" w:rsidP="003850A6">
      <w:pPr>
        <w:rPr>
          <w:rFonts w:ascii="Tw Cen MT" w:hAnsi="Tw Cen MT" w:cs="Franklin Gothic Book"/>
          <w:color w:val="000000"/>
          <w:sz w:val="22"/>
          <w:szCs w:val="22"/>
        </w:rPr>
      </w:pPr>
    </w:p>
    <w:p w:rsidR="002053E2" w:rsidRPr="009C778A" w:rsidRDefault="002053E2" w:rsidP="003850A6">
      <w:pPr>
        <w:rPr>
          <w:rFonts w:ascii="Tw Cen MT" w:hAnsi="Tw Cen MT"/>
          <w:sz w:val="22"/>
          <w:szCs w:val="22"/>
        </w:rPr>
      </w:pPr>
      <w:r w:rsidRPr="009C778A">
        <w:rPr>
          <w:rFonts w:ascii="Tw Cen MT" w:hAnsi="Tw Cen MT" w:cs="Franklin Gothic Book"/>
          <w:color w:val="000000"/>
          <w:sz w:val="22"/>
          <w:szCs w:val="22"/>
        </w:rPr>
        <w:t xml:space="preserve">Expungement will likely reduce experiences in which youth perceive discrimination because people will not be aware that a person with an expunged record previously committed a crime, and therefore will not be able to use that as the basis for discrimination. </w:t>
      </w:r>
      <w:r w:rsidR="0094014E" w:rsidRPr="009C778A">
        <w:rPr>
          <w:rFonts w:ascii="Tw Cen MT" w:hAnsi="Tw Cen MT" w:cs="Franklin Gothic Book"/>
          <w:color w:val="000000"/>
          <w:sz w:val="22"/>
          <w:szCs w:val="22"/>
        </w:rPr>
        <w:t>As one youth noted in an interview, others “</w:t>
      </w:r>
      <w:r w:rsidR="008658BB" w:rsidRPr="009C778A">
        <w:rPr>
          <w:rFonts w:ascii="Tw Cen MT" w:eastAsia="Times New Roman" w:hAnsi="Tw Cen MT" w:cs="Arial"/>
          <w:color w:val="222222"/>
          <w:sz w:val="22"/>
          <w:szCs w:val="22"/>
          <w:shd w:val="clear" w:color="auto" w:fill="FFFFFF"/>
        </w:rPr>
        <w:t>would see me as a normal human being and not a felon or criminal.”</w:t>
      </w:r>
      <w:r w:rsidR="0094014E" w:rsidRPr="009C778A">
        <w:rPr>
          <w:rFonts w:ascii="Tw Cen MT" w:eastAsia="Times New Roman" w:hAnsi="Tw Cen MT" w:cs="Arial"/>
          <w:color w:val="222222"/>
          <w:sz w:val="19"/>
          <w:szCs w:val="19"/>
          <w:shd w:val="clear" w:color="auto" w:fill="FFFFFF"/>
        </w:rPr>
        <w:t xml:space="preserve"> </w:t>
      </w:r>
      <w:r w:rsidR="0094014E" w:rsidRPr="009C778A">
        <w:rPr>
          <w:rFonts w:ascii="Tw Cen MT" w:eastAsia="Times New Roman" w:hAnsi="Tw Cen MT" w:cs="Arial"/>
          <w:color w:val="222222"/>
          <w:sz w:val="19"/>
          <w:szCs w:val="19"/>
        </w:rPr>
        <w:br/>
      </w:r>
    </w:p>
    <w:p w:rsidR="002A4A22" w:rsidRPr="009C778A" w:rsidRDefault="002053E2" w:rsidP="00CD3A28">
      <w:pPr>
        <w:jc w:val="both"/>
        <w:rPr>
          <w:rFonts w:ascii="Tw Cen MT" w:hAnsi="Tw Cen MT"/>
          <w:sz w:val="22"/>
          <w:szCs w:val="22"/>
        </w:rPr>
      </w:pPr>
      <w:r w:rsidRPr="009C778A">
        <w:rPr>
          <w:rFonts w:ascii="Tw Cen MT" w:hAnsi="Tw Cen MT"/>
          <w:sz w:val="22"/>
          <w:szCs w:val="22"/>
        </w:rPr>
        <w:t>However, the benefits of reducing perceived discrimination through expungement may be limited. For example, expungement may not reduce discrimination from entities that were aware of a person’s record-holding status prior to expungement.</w:t>
      </w:r>
    </w:p>
    <w:p w:rsidR="002053E2" w:rsidRPr="009C778A" w:rsidRDefault="002053E2" w:rsidP="002053E2">
      <w:pPr>
        <w:jc w:val="both"/>
        <w:rPr>
          <w:rFonts w:ascii="Tw Cen MT" w:hAnsi="Tw Cen MT"/>
        </w:rPr>
      </w:pPr>
    </w:p>
    <w:p w:rsidR="002053E2" w:rsidRPr="009C778A" w:rsidRDefault="002053E2" w:rsidP="002053E2">
      <w:pPr>
        <w:jc w:val="both"/>
        <w:rPr>
          <w:rFonts w:ascii="Tw Cen MT" w:hAnsi="Tw Cen MT"/>
        </w:rPr>
      </w:pPr>
    </w:p>
    <w:p w:rsidR="002053E2" w:rsidRPr="009C778A" w:rsidRDefault="002053E2" w:rsidP="00882029">
      <w:pPr>
        <w:spacing w:after="120"/>
        <w:jc w:val="both"/>
        <w:rPr>
          <w:rFonts w:ascii="Tw Cen MT" w:hAnsi="Tw Cen MT"/>
        </w:rPr>
      </w:pPr>
      <w:r w:rsidRPr="009C778A">
        <w:rPr>
          <w:rFonts w:ascii="Tw Cen MT" w:hAnsi="Tw Cen MT"/>
          <w:noProof/>
          <w:lang w:eastAsia="en-US"/>
        </w:rPr>
        <w:drawing>
          <wp:inline distT="0" distB="0" distL="0" distR="0">
            <wp:extent cx="5943600" cy="445423"/>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423"/>
                    </a:xfrm>
                    <a:prstGeom prst="rect">
                      <a:avLst/>
                    </a:prstGeom>
                    <a:noFill/>
                    <a:ln>
                      <a:noFill/>
                    </a:ln>
                  </pic:spPr>
                </pic:pic>
              </a:graphicData>
            </a:graphic>
          </wp:inline>
        </w:drawing>
      </w:r>
    </w:p>
    <w:p w:rsidR="002053E2" w:rsidRDefault="00882029" w:rsidP="00882029">
      <w:pPr>
        <w:pStyle w:val="Caption"/>
        <w:rPr>
          <w:rFonts w:ascii="Tw Cen MT" w:hAnsi="Tw Cen MT" w:cs="Franklin Gothic Demi"/>
          <w:color w:val="000000"/>
        </w:rPr>
      </w:pPr>
      <w:r>
        <w:t xml:space="preserve">Figure </w:t>
      </w:r>
      <w:r w:rsidR="00DD7F90">
        <w:fldChar w:fldCharType="begin"/>
      </w:r>
      <w:r w:rsidR="00DD7F90">
        <w:instrText xml:space="preserve"> SEQ Figure \* ARABIC </w:instrText>
      </w:r>
      <w:r w:rsidR="00DD7F90">
        <w:fldChar w:fldCharType="separate"/>
      </w:r>
      <w:r w:rsidR="00155612">
        <w:rPr>
          <w:noProof/>
        </w:rPr>
        <w:t>2</w:t>
      </w:r>
      <w:r w:rsidR="00DD7F90">
        <w:rPr>
          <w:noProof/>
        </w:rPr>
        <w:fldChar w:fldCharType="end"/>
      </w:r>
    </w:p>
    <w:p w:rsidR="009719C1" w:rsidRDefault="009719C1" w:rsidP="002053E2">
      <w:pPr>
        <w:widowControl w:val="0"/>
        <w:autoSpaceDE w:val="0"/>
        <w:autoSpaceDN w:val="0"/>
        <w:adjustRightInd w:val="0"/>
        <w:spacing w:line="241" w:lineRule="atLeast"/>
        <w:jc w:val="both"/>
        <w:rPr>
          <w:rFonts w:ascii="Tw Cen MT" w:hAnsi="Tw Cen MT" w:cs="Franklin Gothic Demi"/>
          <w:color w:val="000000"/>
        </w:rPr>
      </w:pPr>
    </w:p>
    <w:p w:rsidR="009719C1" w:rsidRPr="009C778A" w:rsidRDefault="009719C1" w:rsidP="002053E2">
      <w:pPr>
        <w:widowControl w:val="0"/>
        <w:autoSpaceDE w:val="0"/>
        <w:autoSpaceDN w:val="0"/>
        <w:adjustRightInd w:val="0"/>
        <w:spacing w:line="241" w:lineRule="atLeast"/>
        <w:jc w:val="both"/>
        <w:rPr>
          <w:rFonts w:ascii="Tw Cen MT" w:hAnsi="Tw Cen MT" w:cs="Franklin Gothic Demi"/>
          <w:color w:val="000000"/>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Demi"/>
          <w:b/>
          <w:color w:val="000000"/>
        </w:rPr>
      </w:pPr>
      <w:r w:rsidRPr="009C778A">
        <w:rPr>
          <w:rFonts w:ascii="Tw Cen MT" w:hAnsi="Tw Cen MT" w:cs="Franklin Gothic Demi"/>
          <w:b/>
          <w:color w:val="000000"/>
          <w:sz w:val="22"/>
          <w:szCs w:val="22"/>
        </w:rPr>
        <w:lastRenderedPageBreak/>
        <w:t>PERCEIVED DISCRIMINATION AND MENTAL HEALTH OUTCOMES</w:t>
      </w:r>
    </w:p>
    <w:p w:rsidR="002053E2" w:rsidRPr="009C778A" w:rsidRDefault="002053E2" w:rsidP="00F211B6">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Social stress theory provides a mechanism to understand the relationship between perceived dis</w:t>
      </w:r>
      <w:r w:rsidRPr="009C778A">
        <w:rPr>
          <w:rFonts w:ascii="Tw Cen MT" w:hAnsi="Tw Cen MT" w:cs="Franklin Gothic Book"/>
          <w:color w:val="000000"/>
          <w:sz w:val="22"/>
          <w:szCs w:val="22"/>
        </w:rPr>
        <w:softHyphen/>
        <w:t>crimination and health outcomes. The theory suggests that socioeconomic conditions, including income, education, and social status, evoke stress.</w:t>
      </w:r>
      <w:r w:rsidRPr="009C778A">
        <w:rPr>
          <w:rStyle w:val="FootnoteReference"/>
          <w:rFonts w:ascii="Tw Cen MT" w:hAnsi="Tw Cen MT" w:cs="Franklin Gothic Book"/>
          <w:color w:val="000000"/>
          <w:sz w:val="22"/>
          <w:szCs w:val="22"/>
        </w:rPr>
        <w:footnoteReference w:id="31"/>
      </w:r>
      <w:r w:rsidRPr="009C778A">
        <w:rPr>
          <w:rFonts w:ascii="Tw Cen MT" w:hAnsi="Tw Cen MT" w:cs="Franklin Gothic Book"/>
          <w:color w:val="000000"/>
          <w:sz w:val="22"/>
          <w:szCs w:val="22"/>
        </w:rPr>
        <w:t xml:space="preserve"> Stress, in turn, is linked with negative mental health outcomes.</w:t>
      </w:r>
      <w:r w:rsidR="00AA360C" w:rsidRPr="009C778A">
        <w:rPr>
          <w:rFonts w:ascii="Tw Cen MT" w:hAnsi="Tw Cen MT" w:cs="Franklin Gothic Book"/>
          <w:color w:val="000000"/>
          <w:sz w:val="22"/>
          <w:szCs w:val="22"/>
        </w:rPr>
        <w:t xml:space="preserve"> </w:t>
      </w:r>
      <w:r w:rsidR="00AA360C" w:rsidRPr="009C778A">
        <w:rPr>
          <w:rFonts w:ascii="Tw Cen MT" w:hAnsi="Tw Cen MT"/>
          <w:sz w:val="22"/>
          <w:szCs w:val="22"/>
        </w:rPr>
        <w:t xml:space="preserve">Studies of young people have shown that experiencing chronic stress, whether from exposure to daily hassles or more serious situations like war, </w:t>
      </w:r>
      <w:r w:rsidRPr="009C778A">
        <w:rPr>
          <w:rFonts w:ascii="Tw Cen MT" w:hAnsi="Tw Cen MT" w:cs="Franklin Gothic Book"/>
          <w:color w:val="000000"/>
          <w:sz w:val="22"/>
          <w:szCs w:val="22"/>
        </w:rPr>
        <w:t>is correlated with anxiety, depression and post-traumatic stress symptoms.</w:t>
      </w:r>
      <w:r w:rsidRPr="009C778A">
        <w:rPr>
          <w:rStyle w:val="FootnoteReference"/>
          <w:rFonts w:ascii="Tw Cen MT" w:hAnsi="Tw Cen MT" w:cs="Franklin Gothic Book"/>
          <w:color w:val="000000"/>
          <w:sz w:val="22"/>
          <w:szCs w:val="22"/>
        </w:rPr>
        <w:footnoteReference w:id="32"/>
      </w:r>
      <w:r w:rsidRPr="009C778A">
        <w:rPr>
          <w:rFonts w:ascii="Tw Cen MT" w:hAnsi="Tw Cen MT" w:cs="Franklin Gothic Book"/>
          <w:color w:val="000000"/>
          <w:sz w:val="22"/>
          <w:szCs w:val="22"/>
          <w:vertAlign w:val="superscript"/>
        </w:rPr>
        <w:t>,</w:t>
      </w:r>
      <w:r w:rsidRPr="009C778A">
        <w:rPr>
          <w:rStyle w:val="FootnoteReference"/>
          <w:rFonts w:ascii="Tw Cen MT" w:hAnsi="Tw Cen MT" w:cs="Franklin Gothic Book"/>
          <w:color w:val="000000"/>
          <w:sz w:val="22"/>
          <w:szCs w:val="22"/>
        </w:rPr>
        <w:footnoteReference w:id="33"/>
      </w:r>
      <w:r w:rsidRPr="009C778A">
        <w:rPr>
          <w:rFonts w:ascii="Tw Cen MT" w:hAnsi="Tw Cen MT" w:cs="Franklin Gothic Book"/>
          <w:color w:val="000000"/>
          <w:sz w:val="22"/>
          <w:szCs w:val="22"/>
          <w:vertAlign w:val="superscript"/>
        </w:rPr>
        <w:t>,</w:t>
      </w:r>
      <w:r w:rsidRPr="009C778A">
        <w:rPr>
          <w:rStyle w:val="FootnoteReference"/>
          <w:rFonts w:ascii="Tw Cen MT" w:hAnsi="Tw Cen MT" w:cs="Franklin Gothic Book"/>
          <w:color w:val="000000"/>
          <w:sz w:val="22"/>
          <w:szCs w:val="22"/>
        </w:rPr>
        <w:footnoteReference w:id="34"/>
      </w:r>
      <w:r w:rsidRPr="009C778A">
        <w:rPr>
          <w:rFonts w:ascii="Tw Cen MT" w:hAnsi="Tw Cen MT" w:cs="Franklin Gothic Book"/>
          <w:color w:val="000000"/>
          <w:sz w:val="22"/>
          <w:szCs w:val="22"/>
        </w:rPr>
        <w:t xml:space="preserv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A8220A" w:rsidRPr="009C778A" w:rsidRDefault="002053E2" w:rsidP="00DE272A">
      <w:pPr>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Experiencing discrimination is one such social factor that can lead to stress. </w:t>
      </w:r>
      <w:r w:rsidR="00A8220A" w:rsidRPr="009C778A">
        <w:rPr>
          <w:rFonts w:ascii="Tw Cen MT" w:hAnsi="Tw Cen MT" w:cs="Franklin Gothic Book"/>
          <w:color w:val="000000"/>
          <w:sz w:val="22"/>
          <w:szCs w:val="22"/>
        </w:rPr>
        <w:t xml:space="preserve">However, there </w:t>
      </w:r>
      <w:r w:rsidR="001C013B" w:rsidRPr="009C778A">
        <w:rPr>
          <w:rFonts w:ascii="Tw Cen MT" w:hAnsi="Tw Cen MT" w:cs="Franklin Gothic Book"/>
          <w:color w:val="000000"/>
          <w:sz w:val="22"/>
          <w:szCs w:val="22"/>
        </w:rPr>
        <w:t xml:space="preserve">are many other factors that also lead </w:t>
      </w:r>
      <w:r w:rsidR="00A8220A" w:rsidRPr="009C778A">
        <w:rPr>
          <w:rFonts w:ascii="Tw Cen MT" w:hAnsi="Tw Cen MT" w:cs="Franklin Gothic Book"/>
          <w:color w:val="000000"/>
          <w:sz w:val="22"/>
          <w:szCs w:val="22"/>
        </w:rPr>
        <w:t>to stress f</w:t>
      </w:r>
      <w:r w:rsidR="006C0F81">
        <w:rPr>
          <w:rFonts w:ascii="Tw Cen MT" w:hAnsi="Tw Cen MT" w:cs="Franklin Gothic Book"/>
          <w:color w:val="000000"/>
          <w:sz w:val="22"/>
          <w:szCs w:val="22"/>
        </w:rPr>
        <w:t xml:space="preserve">or youth with criminal records. For example, </w:t>
      </w:r>
      <w:r w:rsidR="00A8220A" w:rsidRPr="009C778A">
        <w:rPr>
          <w:rFonts w:ascii="Tw Cen MT" w:hAnsi="Tw Cen MT" w:cs="Franklin Gothic Book"/>
          <w:color w:val="000000"/>
          <w:sz w:val="22"/>
          <w:szCs w:val="22"/>
        </w:rPr>
        <w:t>social and economic challenges that expungement will not directly address (e.g., living in poverty) may have a bigger impact on stress and its resulting health impact</w:t>
      </w:r>
      <w:r w:rsidR="00AF285D">
        <w:rPr>
          <w:rFonts w:ascii="Tw Cen MT" w:hAnsi="Tw Cen MT" w:cs="Franklin Gothic Book"/>
          <w:color w:val="000000"/>
          <w:sz w:val="22"/>
          <w:szCs w:val="22"/>
        </w:rPr>
        <w:t xml:space="preserve">s than perceived discrimination. </w:t>
      </w:r>
    </w:p>
    <w:p w:rsidR="00A8220A" w:rsidRPr="009C778A" w:rsidRDefault="00A8220A" w:rsidP="00AE3C96">
      <w:pPr>
        <w:widowControl w:val="0"/>
        <w:autoSpaceDE w:val="0"/>
        <w:autoSpaceDN w:val="0"/>
        <w:adjustRightInd w:val="0"/>
        <w:rPr>
          <w:rFonts w:ascii="Tw Cen MT" w:hAnsi="Tw Cen MT" w:cs="Franklin Gothic Book"/>
          <w:color w:val="000000"/>
          <w:sz w:val="22"/>
          <w:szCs w:val="22"/>
        </w:rPr>
      </w:pPr>
    </w:p>
    <w:p w:rsidR="003850A6" w:rsidRPr="009C778A" w:rsidRDefault="002053E2">
      <w:pPr>
        <w:widowControl w:val="0"/>
        <w:autoSpaceDE w:val="0"/>
        <w:autoSpaceDN w:val="0"/>
        <w:adjustRightInd w:val="0"/>
        <w:jc w:val="both"/>
        <w:rPr>
          <w:rFonts w:ascii="Tw Cen MT" w:hAnsi="Tw Cen MT" w:cs="Franklin Gothic Book"/>
          <w:color w:val="000000"/>
          <w:sz w:val="22"/>
          <w:szCs w:val="22"/>
        </w:rPr>
      </w:pPr>
      <w:r w:rsidRPr="009C778A">
        <w:rPr>
          <w:rFonts w:ascii="Tw Cen MT" w:hAnsi="Tw Cen MT" w:cs="Franklin Gothic Book"/>
          <w:color w:val="000000"/>
          <w:sz w:val="22"/>
          <w:szCs w:val="22"/>
        </w:rPr>
        <w:t>The mental health effects of perceived discrimination are well studied. Studies have found that experiencing or perceiving discrimination is correlated with stress, a diminished sense of control, lower self-esteem, and feelings of hopelessness, which have all been linked to mental health problems.</w:t>
      </w:r>
      <w:r w:rsidRPr="009C778A">
        <w:rPr>
          <w:rStyle w:val="FootnoteReference"/>
          <w:rFonts w:ascii="Tw Cen MT" w:hAnsi="Tw Cen MT" w:cs="Franklin Gothic Book"/>
          <w:color w:val="000000"/>
          <w:sz w:val="22"/>
          <w:szCs w:val="22"/>
        </w:rPr>
        <w:footnoteReference w:id="35"/>
      </w:r>
      <w:r w:rsidRPr="009C778A">
        <w:rPr>
          <w:rFonts w:ascii="Tw Cen MT" w:hAnsi="Tw Cen MT" w:cs="Franklin Gothic Book"/>
          <w:color w:val="000000"/>
          <w:sz w:val="22"/>
          <w:szCs w:val="22"/>
          <w:vertAlign w:val="superscript"/>
        </w:rPr>
        <w:t>,</w:t>
      </w:r>
      <w:r w:rsidRPr="009C778A">
        <w:rPr>
          <w:rStyle w:val="FootnoteReference"/>
          <w:rFonts w:ascii="Tw Cen MT" w:hAnsi="Tw Cen MT" w:cs="Franklin Gothic Book"/>
          <w:color w:val="000000"/>
          <w:sz w:val="22"/>
          <w:szCs w:val="22"/>
        </w:rPr>
        <w:footnoteReference w:id="36"/>
      </w:r>
      <w:r w:rsidRPr="009C778A">
        <w:rPr>
          <w:rFonts w:ascii="Tw Cen MT" w:hAnsi="Tw Cen MT" w:cs="Franklin Gothic Book"/>
          <w:color w:val="000000"/>
          <w:sz w:val="22"/>
          <w:szCs w:val="22"/>
          <w:vertAlign w:val="superscript"/>
        </w:rPr>
        <w:t xml:space="preserve"> </w:t>
      </w:r>
      <w:r w:rsidRPr="009C778A">
        <w:rPr>
          <w:rFonts w:ascii="Tw Cen MT" w:hAnsi="Tw Cen MT" w:cs="Franklin Gothic Book"/>
          <w:color w:val="000000"/>
          <w:sz w:val="22"/>
          <w:szCs w:val="22"/>
        </w:rPr>
        <w:t>Pascoe and Richman (2009) conducted a meta-analysis of 110 studies on perceived discrimination and mental health. They conclude</w:t>
      </w:r>
      <w:r w:rsidR="00AF285D">
        <w:rPr>
          <w:rFonts w:ascii="Tw Cen MT" w:hAnsi="Tw Cen MT" w:cs="Franklin Gothic Book"/>
          <w:color w:val="000000"/>
          <w:sz w:val="22"/>
          <w:szCs w:val="22"/>
        </w:rPr>
        <w:t>d</w:t>
      </w:r>
      <w:r w:rsidRPr="009C778A">
        <w:rPr>
          <w:rFonts w:ascii="Tw Cen MT" w:hAnsi="Tw Cen MT" w:cs="Franklin Gothic Book"/>
          <w:color w:val="000000"/>
          <w:sz w:val="22"/>
          <w:szCs w:val="22"/>
        </w:rPr>
        <w:t xml:space="preserve"> that on average, studies find that perceived discrimination is correlated with a 16% reduc</w:t>
      </w:r>
      <w:r w:rsidRPr="009C778A">
        <w:rPr>
          <w:rFonts w:ascii="Tw Cen MT" w:hAnsi="Tw Cen MT" w:cs="Franklin Gothic Book"/>
          <w:color w:val="000000"/>
          <w:sz w:val="22"/>
          <w:szCs w:val="22"/>
        </w:rPr>
        <w:softHyphen/>
        <w:t xml:space="preserve">tion in mental health. </w:t>
      </w:r>
      <w:r w:rsidR="008B7386" w:rsidRPr="009C778A">
        <w:rPr>
          <w:rFonts w:ascii="Tw Cen MT" w:hAnsi="Tw Cen MT" w:cs="Franklin Gothic Book"/>
          <w:color w:val="000000"/>
          <w:sz w:val="22"/>
          <w:szCs w:val="22"/>
        </w:rPr>
        <w:t>The studies reviewed</w:t>
      </w:r>
      <w:r w:rsidR="00AE3C96" w:rsidRPr="009C778A">
        <w:rPr>
          <w:rFonts w:ascii="Tw Cen MT" w:hAnsi="Tw Cen MT" w:cs="Franklin Gothic Book"/>
          <w:color w:val="000000"/>
          <w:sz w:val="22"/>
          <w:szCs w:val="22"/>
        </w:rPr>
        <w:t xml:space="preserve"> in this meta-analysis used</w:t>
      </w:r>
      <w:r w:rsidR="008B7386" w:rsidRPr="009C778A">
        <w:rPr>
          <w:rFonts w:ascii="Tw Cen MT" w:hAnsi="Tw Cen MT" w:cs="Franklin Gothic Book"/>
          <w:color w:val="000000"/>
          <w:sz w:val="22"/>
          <w:szCs w:val="22"/>
        </w:rPr>
        <w:t xml:space="preserve"> different measure</w:t>
      </w:r>
      <w:r w:rsidR="00560A79" w:rsidRPr="009C778A">
        <w:rPr>
          <w:rFonts w:ascii="Tw Cen MT" w:hAnsi="Tw Cen MT" w:cs="Franklin Gothic Book"/>
          <w:color w:val="000000"/>
          <w:sz w:val="22"/>
          <w:szCs w:val="22"/>
        </w:rPr>
        <w:t>s</w:t>
      </w:r>
      <w:r w:rsidR="008B7386" w:rsidRPr="009C778A">
        <w:rPr>
          <w:rFonts w:ascii="Tw Cen MT" w:hAnsi="Tw Cen MT" w:cs="Franklin Gothic Book"/>
          <w:color w:val="000000"/>
          <w:sz w:val="22"/>
          <w:szCs w:val="22"/>
        </w:rPr>
        <w:t xml:space="preserve"> of mental health, including </w:t>
      </w:r>
      <w:r w:rsidR="008B7386" w:rsidRPr="009C778A">
        <w:rPr>
          <w:rFonts w:ascii="Tw Cen MT" w:hAnsi="Tw Cen MT" w:cs="Times New Roman"/>
          <w:sz w:val="22"/>
          <w:szCs w:val="22"/>
        </w:rPr>
        <w:t>depressive</w:t>
      </w:r>
      <w:r w:rsidR="00560A79" w:rsidRPr="009C778A">
        <w:rPr>
          <w:rFonts w:ascii="Tw Cen MT" w:hAnsi="Tw Cen MT" w:cs="Times New Roman"/>
          <w:sz w:val="22"/>
          <w:szCs w:val="22"/>
        </w:rPr>
        <w:t>, anxiety and</w:t>
      </w:r>
      <w:r w:rsidR="00AF285D">
        <w:rPr>
          <w:rFonts w:ascii="Tw Cen MT" w:hAnsi="Tw Cen MT" w:cs="Times New Roman"/>
          <w:sz w:val="22"/>
          <w:szCs w:val="22"/>
        </w:rPr>
        <w:t xml:space="preserve"> post-traumatic stress symptoms,</w:t>
      </w:r>
      <w:r w:rsidR="008B7386" w:rsidRPr="009C778A">
        <w:rPr>
          <w:rFonts w:ascii="Tw Cen MT" w:hAnsi="Tw Cen MT" w:cs="Times New Roman"/>
          <w:sz w:val="22"/>
          <w:szCs w:val="22"/>
        </w:rPr>
        <w:t xml:space="preserve"> psychological</w:t>
      </w:r>
      <w:r w:rsidR="00560A79" w:rsidRPr="009C778A">
        <w:rPr>
          <w:rFonts w:ascii="Tw Cen MT" w:hAnsi="Tw Cen MT" w:cs="Times New Roman"/>
          <w:sz w:val="22"/>
          <w:szCs w:val="22"/>
        </w:rPr>
        <w:t xml:space="preserve"> distress</w:t>
      </w:r>
      <w:r w:rsidR="00AF285D">
        <w:rPr>
          <w:rFonts w:ascii="Tw Cen MT" w:hAnsi="Tw Cen MT" w:cs="Times New Roman"/>
          <w:sz w:val="22"/>
          <w:szCs w:val="22"/>
        </w:rPr>
        <w:t xml:space="preserve">, </w:t>
      </w:r>
      <w:r w:rsidR="008B7386" w:rsidRPr="009C778A">
        <w:rPr>
          <w:rFonts w:ascii="Tw Cen MT" w:hAnsi="Tw Cen MT" w:cs="Times New Roman"/>
          <w:sz w:val="22"/>
          <w:szCs w:val="22"/>
        </w:rPr>
        <w:t xml:space="preserve">and indicators of general well-being </w:t>
      </w:r>
      <w:r w:rsidR="00560A79" w:rsidRPr="009C778A">
        <w:rPr>
          <w:rFonts w:ascii="Tw Cen MT" w:hAnsi="Tw Cen MT" w:cs="Times New Roman"/>
          <w:sz w:val="22"/>
          <w:szCs w:val="22"/>
        </w:rPr>
        <w:t>such as self-esteem, life sat</w:t>
      </w:r>
      <w:r w:rsidR="00AE3C96" w:rsidRPr="009C778A">
        <w:rPr>
          <w:rFonts w:ascii="Tw Cen MT" w:hAnsi="Tw Cen MT" w:cs="Times New Roman"/>
          <w:sz w:val="22"/>
          <w:szCs w:val="22"/>
        </w:rPr>
        <w:t>isfaction, perceived stress, anger and perceived quality of life.</w:t>
      </w:r>
      <w:r w:rsidR="00B62F26" w:rsidRPr="009C778A">
        <w:rPr>
          <w:rStyle w:val="FootnoteReference"/>
          <w:rFonts w:ascii="Tw Cen MT" w:hAnsi="Tw Cen MT" w:cs="Franklin Gothic Book"/>
          <w:color w:val="000000"/>
          <w:sz w:val="22"/>
          <w:szCs w:val="22"/>
        </w:rPr>
        <w:t xml:space="preserve"> </w:t>
      </w:r>
      <w:r w:rsidR="00B62F26" w:rsidRPr="009C778A">
        <w:rPr>
          <w:rStyle w:val="FootnoteReference"/>
          <w:rFonts w:ascii="Tw Cen MT" w:hAnsi="Tw Cen MT" w:cs="Franklin Gothic Book"/>
          <w:color w:val="000000"/>
          <w:sz w:val="22"/>
          <w:szCs w:val="22"/>
        </w:rPr>
        <w:footnoteReference w:id="37"/>
      </w:r>
      <w:r w:rsidR="00B62F26" w:rsidRPr="009C778A">
        <w:rPr>
          <w:rFonts w:ascii="Tw Cen MT" w:hAnsi="Tw Cen MT" w:cs="Franklin Gothic Book"/>
          <w:color w:val="000000"/>
          <w:sz w:val="22"/>
          <w:szCs w:val="22"/>
        </w:rPr>
        <w:t xml:space="preserve"> </w:t>
      </w:r>
      <w:r w:rsidR="00AE3C96" w:rsidRPr="009C778A">
        <w:rPr>
          <w:rFonts w:ascii="Tw Cen MT" w:hAnsi="Tw Cen MT" w:cs="Times New Roman"/>
          <w:sz w:val="22"/>
          <w:szCs w:val="22"/>
        </w:rPr>
        <w:t xml:space="preserve"> </w:t>
      </w:r>
      <w:r w:rsidR="00560A79" w:rsidRPr="009C778A">
        <w:rPr>
          <w:rFonts w:ascii="Tw Cen MT" w:hAnsi="Tw Cen MT" w:cs="Times New Roman"/>
          <w:sz w:val="22"/>
          <w:szCs w:val="22"/>
        </w:rPr>
        <w:t xml:space="preserve"> </w:t>
      </w:r>
    </w:p>
    <w:p w:rsidR="008B7386" w:rsidRPr="009C778A" w:rsidRDefault="008B7386" w:rsidP="002053E2">
      <w:pPr>
        <w:jc w:val="both"/>
        <w:rPr>
          <w:rFonts w:ascii="Tw Cen MT" w:hAnsi="Tw Cen MT" w:cs="Franklin Gothic Book"/>
          <w:color w:val="000000"/>
          <w:sz w:val="22"/>
          <w:szCs w:val="22"/>
        </w:rPr>
      </w:pPr>
    </w:p>
    <w:p w:rsidR="002053E2" w:rsidRPr="009C778A" w:rsidRDefault="00546478" w:rsidP="002053E2">
      <w:pPr>
        <w:jc w:val="both"/>
        <w:rPr>
          <w:rFonts w:ascii="Tw Cen MT" w:hAnsi="Tw Cen MT" w:cs="Franklin Gothic Book"/>
          <w:color w:val="000000"/>
          <w:sz w:val="22"/>
          <w:szCs w:val="22"/>
        </w:rPr>
      </w:pPr>
      <w:r w:rsidRPr="009C778A">
        <w:rPr>
          <w:rFonts w:ascii="Tw Cen MT" w:hAnsi="Tw Cen MT" w:cs="Franklin Gothic Book"/>
          <w:color w:val="000000"/>
          <w:sz w:val="22"/>
          <w:szCs w:val="22"/>
        </w:rPr>
        <w:t>Other studies have also found that e</w:t>
      </w:r>
      <w:r w:rsidR="008E598D" w:rsidRPr="009C778A">
        <w:rPr>
          <w:rFonts w:ascii="Tw Cen MT" w:hAnsi="Tw Cen MT" w:cs="Franklin Gothic Book"/>
          <w:color w:val="000000"/>
          <w:sz w:val="22"/>
          <w:szCs w:val="22"/>
        </w:rPr>
        <w:t xml:space="preserve">xperiencing or perceiving </w:t>
      </w:r>
      <w:r w:rsidR="002053E2" w:rsidRPr="009C778A">
        <w:rPr>
          <w:rFonts w:ascii="Tw Cen MT" w:hAnsi="Tw Cen MT" w:cs="Franklin Gothic Book"/>
          <w:color w:val="000000"/>
          <w:sz w:val="22"/>
          <w:szCs w:val="22"/>
        </w:rPr>
        <w:t>discrimination is associated with a variety of mental health issues</w:t>
      </w:r>
      <w:r w:rsidR="00B62F26" w:rsidRPr="009C778A">
        <w:rPr>
          <w:rFonts w:ascii="Tw Cen MT" w:hAnsi="Tw Cen MT" w:cs="Franklin Gothic Book"/>
          <w:color w:val="000000"/>
          <w:sz w:val="22"/>
          <w:szCs w:val="22"/>
        </w:rPr>
        <w:t>. For example, a</w:t>
      </w:r>
      <w:r w:rsidR="002053E2" w:rsidRPr="009C778A">
        <w:rPr>
          <w:rFonts w:ascii="Tw Cen MT" w:hAnsi="Tw Cen MT" w:cs="Franklin Gothic Book"/>
          <w:color w:val="000000"/>
          <w:sz w:val="22"/>
          <w:szCs w:val="22"/>
        </w:rPr>
        <w:t xml:space="preserve"> 2007 study of 2,047 Asian Americans found that individuals who reported discrimination were twice as likely to suffer from an anxiety or depressive disorder compared to those who did not experience discrimination, after controlling for relevant social, economic, demographic and health characteristics.</w:t>
      </w:r>
      <w:r w:rsidR="002053E2" w:rsidRPr="009C778A">
        <w:rPr>
          <w:rStyle w:val="FootnoteReference"/>
          <w:rFonts w:ascii="Tw Cen MT" w:hAnsi="Tw Cen MT" w:cs="Franklin Gothic Book"/>
          <w:color w:val="000000"/>
          <w:sz w:val="22"/>
          <w:szCs w:val="22"/>
        </w:rPr>
        <w:footnoteReference w:id="38"/>
      </w:r>
      <w:r w:rsidR="002053E2" w:rsidRPr="009C778A">
        <w:rPr>
          <w:rFonts w:ascii="Tw Cen MT" w:hAnsi="Tw Cen MT" w:cs="Franklin Gothic Book"/>
          <w:color w:val="000000"/>
          <w:sz w:val="22"/>
          <w:szCs w:val="22"/>
        </w:rPr>
        <w:t xml:space="preserve"> </w:t>
      </w:r>
    </w:p>
    <w:p w:rsidR="002053E2" w:rsidRPr="009C778A" w:rsidRDefault="002053E2" w:rsidP="002053E2">
      <w:pPr>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 </w:t>
      </w:r>
    </w:p>
    <w:p w:rsidR="002053E2" w:rsidRPr="009C778A" w:rsidRDefault="002053E2" w:rsidP="002053E2">
      <w:pPr>
        <w:jc w:val="both"/>
        <w:rPr>
          <w:rFonts w:ascii="Tw Cen MT" w:hAnsi="Tw Cen MT" w:cs="Franklin Gothic Book"/>
          <w:color w:val="000000"/>
          <w:sz w:val="22"/>
          <w:szCs w:val="22"/>
        </w:rPr>
      </w:pPr>
      <w:r w:rsidRPr="009C778A">
        <w:rPr>
          <w:rFonts w:ascii="Tw Cen MT" w:hAnsi="Tw Cen MT" w:cs="Franklin Gothic Book"/>
          <w:color w:val="000000"/>
          <w:sz w:val="22"/>
          <w:szCs w:val="22"/>
        </w:rPr>
        <w:t>Since expungement is expected to reduce</w:t>
      </w:r>
      <w:r w:rsidR="00B62F26" w:rsidRPr="009C778A">
        <w:rPr>
          <w:rFonts w:ascii="Tw Cen MT" w:hAnsi="Tw Cen MT" w:cs="Franklin Gothic Book"/>
          <w:color w:val="000000"/>
          <w:sz w:val="22"/>
          <w:szCs w:val="22"/>
        </w:rPr>
        <w:t xml:space="preserve"> the</w:t>
      </w:r>
      <w:r w:rsidRPr="009C778A">
        <w:rPr>
          <w:rFonts w:ascii="Tw Cen MT" w:hAnsi="Tw Cen MT" w:cs="Franklin Gothic Book"/>
          <w:color w:val="000000"/>
          <w:sz w:val="22"/>
          <w:szCs w:val="22"/>
        </w:rPr>
        <w:t xml:space="preserve"> perceived discrimination that youth with criminal records face, it will likely improve mental health outcomes within this population.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UTEC staff also noted that youth with records often limit their own opportunities due to a fear of discrimination.</w:t>
      </w:r>
      <w:r w:rsidRPr="009C778A">
        <w:rPr>
          <w:rStyle w:val="FootnoteReference"/>
          <w:rFonts w:ascii="Tw Cen MT" w:hAnsi="Tw Cen MT" w:cs="Franklin Gothic Book"/>
          <w:color w:val="000000"/>
          <w:sz w:val="22"/>
          <w:szCs w:val="22"/>
        </w:rPr>
        <w:footnoteReference w:id="39"/>
      </w:r>
      <w:r w:rsidRPr="009C778A">
        <w:rPr>
          <w:rFonts w:ascii="Tw Cen MT" w:hAnsi="Tw Cen MT" w:cs="Franklin Gothic Book"/>
          <w:color w:val="000000"/>
          <w:sz w:val="22"/>
          <w:szCs w:val="22"/>
        </w:rPr>
        <w:t xml:space="preserve"> To the extent that record-holding youth disengage with educational or economic opportunity in anticipation of being discriminated against, discrimination may exacerbate mental health problems by restricting access to employment, education, or housing, for example.</w:t>
      </w:r>
    </w:p>
    <w:p w:rsidR="002053E2" w:rsidRPr="009C778A" w:rsidRDefault="002053E2" w:rsidP="002053E2">
      <w:pPr>
        <w:widowControl w:val="0"/>
        <w:autoSpaceDE w:val="0"/>
        <w:autoSpaceDN w:val="0"/>
        <w:adjustRightInd w:val="0"/>
        <w:spacing w:line="241" w:lineRule="atLeast"/>
        <w:jc w:val="both"/>
        <w:rPr>
          <w:rFonts w:ascii="Tw Cen MT" w:hAnsi="Tw Cen MT" w:cs="Franklin Gothic Demi"/>
          <w:color w:val="000000"/>
          <w:sz w:val="30"/>
          <w:szCs w:val="30"/>
        </w:rPr>
      </w:pPr>
    </w:p>
    <w:p w:rsidR="002017A5" w:rsidRDefault="002017A5" w:rsidP="002053E2">
      <w:pPr>
        <w:widowControl w:val="0"/>
        <w:autoSpaceDE w:val="0"/>
        <w:autoSpaceDN w:val="0"/>
        <w:adjustRightInd w:val="0"/>
        <w:spacing w:line="241" w:lineRule="atLeast"/>
        <w:jc w:val="both"/>
        <w:rPr>
          <w:rFonts w:ascii="Tw Cen MT" w:hAnsi="Tw Cen MT" w:cs="Franklin Gothic Demi"/>
          <w:color w:val="000000"/>
          <w:sz w:val="30"/>
          <w:szCs w:val="30"/>
        </w:rPr>
      </w:pPr>
    </w:p>
    <w:p w:rsidR="009719C1" w:rsidRPr="002017A5" w:rsidRDefault="009719C1" w:rsidP="002053E2">
      <w:pPr>
        <w:widowControl w:val="0"/>
        <w:autoSpaceDE w:val="0"/>
        <w:autoSpaceDN w:val="0"/>
        <w:adjustRightInd w:val="0"/>
        <w:spacing w:line="241" w:lineRule="atLeast"/>
        <w:jc w:val="both"/>
        <w:rPr>
          <w:rFonts w:ascii="Tw Cen MT" w:hAnsi="Tw Cen MT" w:cs="Franklin Gothic Demi"/>
          <w:color w:val="78BE20"/>
          <w:sz w:val="30"/>
          <w:szCs w:val="30"/>
        </w:rPr>
      </w:pPr>
    </w:p>
    <w:p w:rsidR="00421569" w:rsidRDefault="00421569" w:rsidP="002053E2">
      <w:pPr>
        <w:widowControl w:val="0"/>
        <w:autoSpaceDE w:val="0"/>
        <w:autoSpaceDN w:val="0"/>
        <w:adjustRightInd w:val="0"/>
        <w:spacing w:line="241" w:lineRule="atLeast"/>
        <w:jc w:val="both"/>
        <w:rPr>
          <w:rFonts w:ascii="Tw Cen MT" w:hAnsi="Tw Cen MT" w:cs="Franklin Gothic Demi"/>
          <w:i/>
          <w:color w:val="012169"/>
          <w:sz w:val="28"/>
          <w:szCs w:val="28"/>
        </w:rPr>
      </w:pPr>
    </w:p>
    <w:p w:rsidR="002053E2" w:rsidRPr="00380CA7" w:rsidRDefault="002053E2" w:rsidP="002053E2">
      <w:pPr>
        <w:widowControl w:val="0"/>
        <w:autoSpaceDE w:val="0"/>
        <w:autoSpaceDN w:val="0"/>
        <w:adjustRightInd w:val="0"/>
        <w:spacing w:line="241" w:lineRule="atLeast"/>
        <w:jc w:val="both"/>
        <w:rPr>
          <w:rFonts w:ascii="Tw Cen MT" w:hAnsi="Tw Cen MT" w:cs="Franklin Gothic Demi"/>
          <w:i/>
          <w:color w:val="012169"/>
          <w:sz w:val="28"/>
          <w:szCs w:val="28"/>
        </w:rPr>
      </w:pPr>
      <w:r w:rsidRPr="00380CA7">
        <w:rPr>
          <w:rFonts w:ascii="Tw Cen MT" w:hAnsi="Tw Cen MT" w:cs="Franklin Gothic Demi"/>
          <w:i/>
          <w:color w:val="012169"/>
          <w:sz w:val="28"/>
          <w:szCs w:val="28"/>
        </w:rPr>
        <w:lastRenderedPageBreak/>
        <w:t>POLICE ENCOUNTERS</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In interviews, staff and youth from UTEC mentioned that many youth with juvenile records experience police harassment.</w:t>
      </w:r>
      <w:r w:rsidRPr="009C778A">
        <w:rPr>
          <w:rStyle w:val="FootnoteReference"/>
          <w:rFonts w:ascii="Tw Cen MT" w:hAnsi="Tw Cen MT" w:cs="Franklin Gothic Book"/>
          <w:color w:val="000000"/>
          <w:sz w:val="22"/>
          <w:szCs w:val="22"/>
        </w:rPr>
        <w:footnoteReference w:id="40"/>
      </w:r>
      <w:r w:rsidRPr="009C778A">
        <w:rPr>
          <w:rFonts w:ascii="Tw Cen MT" w:hAnsi="Tw Cen MT" w:cs="Franklin Gothic Book"/>
          <w:color w:val="000000"/>
          <w:sz w:val="22"/>
          <w:szCs w:val="22"/>
        </w:rPr>
        <w:t xml:space="preserve"> By strict order of the law, a person’s record-holding status should not influence a police officer’s con</w:t>
      </w:r>
      <w:r w:rsidRPr="009C778A">
        <w:rPr>
          <w:rFonts w:ascii="Tw Cen MT" w:hAnsi="Tw Cen MT" w:cs="Franklin Gothic Book"/>
          <w:color w:val="000000"/>
          <w:sz w:val="22"/>
          <w:szCs w:val="22"/>
        </w:rPr>
        <w:softHyphen/>
        <w:t>duct. At the same time, however, Massachusetts police are allowed to conduct observation and surveillance of youth who are gang-affiliated.</w:t>
      </w:r>
      <w:r w:rsidRPr="009C778A">
        <w:rPr>
          <w:rStyle w:val="FootnoteReference"/>
          <w:rFonts w:ascii="Tw Cen MT" w:hAnsi="Tw Cen MT" w:cs="Franklin Gothic Book"/>
          <w:color w:val="000000"/>
          <w:sz w:val="22"/>
          <w:szCs w:val="22"/>
        </w:rPr>
        <w:footnoteReference w:id="41"/>
      </w:r>
      <w:r w:rsidRPr="009C778A">
        <w:rPr>
          <w:rFonts w:ascii="Tw Cen MT" w:hAnsi="Tw Cen MT" w:cs="Franklin Gothic Book"/>
          <w:color w:val="000000"/>
          <w:sz w:val="22"/>
          <w:szCs w:val="22"/>
        </w:rPr>
        <w:t xml:space="preserve"> Police who are involved in these operations are likely aware of individuals who have juvenile records or who have been affiliated with a gang in the past. The fact that the police are legally allowed to observe and survey these young people may help explain why youth with criminal records experience a high volume of police encounters. D</w:t>
      </w:r>
      <w:r w:rsidR="00C830DA" w:rsidRPr="009C778A">
        <w:rPr>
          <w:rFonts w:ascii="Tw Cen MT" w:hAnsi="Tw Cen MT" w:cs="Franklin Gothic Book"/>
          <w:color w:val="000000"/>
          <w:sz w:val="22"/>
          <w:szCs w:val="22"/>
        </w:rPr>
        <w:t>ue</w:t>
      </w:r>
      <w:r w:rsidR="00D90D78">
        <w:rPr>
          <w:rFonts w:ascii="Tw Cen MT" w:hAnsi="Tw Cen MT" w:cs="Franklin Gothic Book"/>
          <w:color w:val="000000"/>
          <w:sz w:val="22"/>
          <w:szCs w:val="22"/>
        </w:rPr>
        <w:t xml:space="preserve"> to a lack of</w:t>
      </w:r>
      <w:r w:rsidRPr="009C778A">
        <w:rPr>
          <w:rFonts w:ascii="Tw Cen MT" w:hAnsi="Tw Cen MT" w:cs="Franklin Gothic Book"/>
          <w:color w:val="000000"/>
          <w:sz w:val="22"/>
          <w:szCs w:val="22"/>
        </w:rPr>
        <w:t xml:space="preserve"> publicly available data on the nature of police encounters statewide, we relied on a case study approach to understand the frequency and quality of police encounters experienced by youth in our population of interest.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Demi"/>
          <w:b/>
          <w:color w:val="000000"/>
          <w:sz w:val="22"/>
          <w:szCs w:val="22"/>
        </w:rPr>
      </w:pPr>
      <w:r w:rsidRPr="009C778A">
        <w:rPr>
          <w:rFonts w:ascii="Tw Cen MT" w:hAnsi="Tw Cen MT" w:cs="Franklin Gothic Demi"/>
          <w:b/>
          <w:color w:val="000000"/>
          <w:sz w:val="22"/>
          <w:szCs w:val="22"/>
        </w:rPr>
        <w:t xml:space="preserve">EXPUNGEMENT AND POLCIE ENCOUNTERS </w:t>
      </w:r>
    </w:p>
    <w:p w:rsidR="002053E2" w:rsidRPr="009C778A" w:rsidRDefault="00CD3A28"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T</w:t>
      </w:r>
      <w:r w:rsidR="002053E2" w:rsidRPr="009C778A">
        <w:rPr>
          <w:rFonts w:ascii="Tw Cen MT" w:hAnsi="Tw Cen MT" w:cs="Franklin Gothic Book"/>
          <w:color w:val="000000"/>
          <w:sz w:val="22"/>
          <w:szCs w:val="22"/>
        </w:rPr>
        <w:t>he American Civil Liberties Union (ACLU) and the Boston Police Department part</w:t>
      </w:r>
      <w:r w:rsidR="002053E2" w:rsidRPr="009C778A">
        <w:rPr>
          <w:rFonts w:ascii="Tw Cen MT" w:hAnsi="Tw Cen MT" w:cs="Franklin Gothic Book"/>
          <w:color w:val="000000"/>
          <w:sz w:val="22"/>
          <w:szCs w:val="22"/>
        </w:rPr>
        <w:softHyphen/>
        <w:t>nered to conduct a study of stop and frisk data</w:t>
      </w:r>
      <w:r w:rsidRPr="009C778A">
        <w:rPr>
          <w:rFonts w:ascii="Tw Cen MT" w:hAnsi="Tw Cen MT" w:cs="Franklin Gothic Book"/>
          <w:color w:val="000000"/>
          <w:sz w:val="22"/>
          <w:szCs w:val="22"/>
        </w:rPr>
        <w:t xml:space="preserve"> within Boston, MA</w:t>
      </w:r>
      <w:r w:rsidR="002053E2" w:rsidRPr="009C778A">
        <w:rPr>
          <w:rFonts w:ascii="Tw Cen MT" w:hAnsi="Tw Cen MT" w:cs="Franklin Gothic Book"/>
          <w:color w:val="000000"/>
          <w:sz w:val="22"/>
          <w:szCs w:val="22"/>
        </w:rPr>
        <w:t xml:space="preserve"> from 2007-2010.</w:t>
      </w:r>
      <w:r w:rsidR="0084150C">
        <w:rPr>
          <w:rStyle w:val="FootnoteReference"/>
          <w:rFonts w:ascii="Tw Cen MT" w:hAnsi="Tw Cen MT" w:cs="Franklin Gothic Book"/>
          <w:color w:val="000000"/>
          <w:sz w:val="22"/>
          <w:szCs w:val="22"/>
        </w:rPr>
        <w:footnoteReference w:id="42"/>
      </w:r>
      <w:r w:rsidR="002053E2" w:rsidRPr="009C778A">
        <w:rPr>
          <w:rFonts w:ascii="Tw Cen MT" w:hAnsi="Tw Cen MT" w:cs="Franklin Gothic Book"/>
          <w:color w:val="000000"/>
          <w:sz w:val="22"/>
          <w:szCs w:val="22"/>
        </w:rPr>
        <w:t xml:space="preserve"> The results show that approximately half of the people stopped by police had a prior arrest history. For each additional prior arrest, suspects were 1.8% more likely to be frisked or searched during a police encounter. This suggests that having a record may increase the intru</w:t>
      </w:r>
      <w:r w:rsidR="002053E2" w:rsidRPr="009C778A">
        <w:rPr>
          <w:rFonts w:ascii="Tw Cen MT" w:hAnsi="Tw Cen MT" w:cs="Franklin Gothic Book"/>
          <w:color w:val="000000"/>
          <w:sz w:val="22"/>
          <w:szCs w:val="22"/>
        </w:rPr>
        <w:softHyphen/>
        <w:t>siveness of a police encounter, although it is also possible that the relationship between prior arrests and intrusiveness is not causal. Five percent of all individuals stopped accounted for 40% of the total number of reported stops, suggesting that once someone has a police encounter the likelihood of future stops increases.</w:t>
      </w:r>
      <w:r w:rsidR="002053E2" w:rsidRPr="009C778A">
        <w:rPr>
          <w:rStyle w:val="FootnoteReference"/>
          <w:rFonts w:ascii="Tw Cen MT" w:hAnsi="Tw Cen MT" w:cs="Franklin Gothic Book"/>
          <w:color w:val="000000"/>
          <w:sz w:val="22"/>
          <w:szCs w:val="22"/>
        </w:rPr>
        <w:footnoteReference w:id="43"/>
      </w:r>
      <w:r w:rsidR="002053E2" w:rsidRPr="009C778A">
        <w:rPr>
          <w:rFonts w:ascii="Tw Cen MT" w:hAnsi="Tw Cen MT" w:cs="Franklin Gothic Book"/>
          <w:color w:val="000000"/>
          <w:sz w:val="22"/>
          <w:szCs w:val="22"/>
        </w:rPr>
        <w:t xml:space="preserve"> The Boston Field, Interrogation, and Observation (FIO) reports only include information on police stops. They do not include information on whether a stop resulted in an arrest. In the absence of these data, we look to information from New York City, where stops result in arrests 7-12% of the time, </w:t>
      </w:r>
      <w:r w:rsidR="002053E2" w:rsidRPr="009C778A">
        <w:rPr>
          <w:rStyle w:val="FootnoteReference"/>
          <w:rFonts w:ascii="Tw Cen MT" w:hAnsi="Tw Cen MT" w:cs="Franklin Gothic Book"/>
          <w:color w:val="000000"/>
          <w:sz w:val="22"/>
          <w:szCs w:val="22"/>
        </w:rPr>
        <w:footnoteReference w:id="44"/>
      </w:r>
      <w:r w:rsidR="002053E2" w:rsidRPr="009C778A">
        <w:rPr>
          <w:rFonts w:ascii="Tw Cen MT" w:hAnsi="Tw Cen MT" w:cs="Franklin Gothic Book"/>
          <w:color w:val="000000"/>
          <w:sz w:val="22"/>
          <w:szCs w:val="22"/>
        </w:rPr>
        <w:t xml:space="preserve"> to provide some indication of what arrest rates after police stops may be.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jc w:val="both"/>
        <w:rPr>
          <w:rFonts w:ascii="Tw Cen MT" w:hAnsi="Tw Cen MT" w:cs="Franklin Gothic Book"/>
          <w:color w:val="000000"/>
          <w:sz w:val="22"/>
          <w:szCs w:val="22"/>
        </w:rPr>
      </w:pPr>
      <w:r w:rsidRPr="009C778A">
        <w:rPr>
          <w:rFonts w:ascii="Tw Cen MT" w:hAnsi="Tw Cen MT" w:cs="Franklin Gothic Book"/>
          <w:color w:val="000000"/>
          <w:sz w:val="22"/>
          <w:szCs w:val="22"/>
        </w:rPr>
        <w:t>Responses to our survey show that most youth with criminal records have had repeated interactions with the police. Over 80% of respondents noted that they have had at least one police encounter in the past two years. Approximately 30% of respondents noted that they have had over 20 police encounters in the past two years. Some of these individuals believed the stop occurred without reasonable cause and that they were treated unfairly, while others believed there was reasonable cause for the stop and that they were treated fairly. However, eight out of</w:t>
      </w:r>
      <w:r w:rsidR="00DE272A" w:rsidRPr="009C778A">
        <w:rPr>
          <w:rFonts w:ascii="Tw Cen MT" w:hAnsi="Tw Cen MT" w:cs="Franklin Gothic Book"/>
          <w:color w:val="000000"/>
          <w:sz w:val="22"/>
          <w:szCs w:val="22"/>
        </w:rPr>
        <w:t xml:space="preserve"> the</w:t>
      </w:r>
      <w:r w:rsidRPr="009C778A">
        <w:rPr>
          <w:rFonts w:ascii="Tw Cen MT" w:hAnsi="Tw Cen MT" w:cs="Franklin Gothic Book"/>
          <w:color w:val="000000"/>
          <w:sz w:val="22"/>
          <w:szCs w:val="22"/>
        </w:rPr>
        <w:t xml:space="preserve"> nine respondents who elaborated on their police encounters believed that their criminal record played a role in the encounter. After expungement, police will not be able to see the records of youth offenders, which youth expect will limit the intrusiveness of police stops. As one survey respondent noted, expungement will influence their life because the police “will stop harassing me.” </w:t>
      </w:r>
    </w:p>
    <w:p w:rsidR="002053E2" w:rsidRPr="009C778A" w:rsidRDefault="002053E2" w:rsidP="002053E2">
      <w:pPr>
        <w:jc w:val="both"/>
        <w:rPr>
          <w:rFonts w:ascii="Tw Cen MT" w:hAnsi="Tw Cen MT" w:cs="Franklin Gothic Book"/>
          <w:color w:val="000000"/>
          <w:sz w:val="22"/>
          <w:szCs w:val="22"/>
        </w:rPr>
      </w:pPr>
    </w:p>
    <w:p w:rsidR="0064415B" w:rsidRPr="009C778A" w:rsidRDefault="002053E2" w:rsidP="002053E2">
      <w:pPr>
        <w:jc w:val="both"/>
        <w:rPr>
          <w:rFonts w:ascii="Tw Cen MT" w:hAnsi="Tw Cen MT" w:cs="Franklin Gothic Book"/>
          <w:color w:val="000000"/>
          <w:sz w:val="22"/>
          <w:szCs w:val="22"/>
        </w:rPr>
      </w:pPr>
      <w:r w:rsidRPr="009C778A">
        <w:rPr>
          <w:rFonts w:ascii="Tw Cen MT" w:hAnsi="Tw Cen MT" w:cs="Franklin Gothic Book"/>
          <w:color w:val="000000"/>
          <w:sz w:val="22"/>
          <w:szCs w:val="22"/>
        </w:rPr>
        <w:t>Although some evidence suggests that expungement could reduce the frequency and intrusiveness of police encounters, we expect that</w:t>
      </w:r>
      <w:r w:rsidR="00C552F0">
        <w:rPr>
          <w:rFonts w:ascii="Tw Cen MT" w:hAnsi="Tw Cen MT" w:cs="Franklin Gothic Book"/>
          <w:color w:val="000000"/>
          <w:sz w:val="22"/>
          <w:szCs w:val="22"/>
        </w:rPr>
        <w:t xml:space="preserve"> the</w:t>
      </w:r>
      <w:r w:rsidRPr="009C778A">
        <w:rPr>
          <w:rFonts w:ascii="Tw Cen MT" w:hAnsi="Tw Cen MT" w:cs="Franklin Gothic Book"/>
          <w:color w:val="000000"/>
          <w:sz w:val="22"/>
          <w:szCs w:val="22"/>
        </w:rPr>
        <w:t xml:space="preserve"> changes youth experience as a result of expungement will be limited. Analyses of police encounter data suggest that race, more so than record-holding status, is strongly associated with police stops. In Boston, three out of every five </w:t>
      </w:r>
      <w:r w:rsidR="004D34CE">
        <w:rPr>
          <w:rFonts w:ascii="Tw Cen MT" w:hAnsi="Tw Cen MT" w:cs="Franklin Gothic Book"/>
          <w:color w:val="000000"/>
          <w:sz w:val="22"/>
          <w:szCs w:val="22"/>
        </w:rPr>
        <w:t>FIO</w:t>
      </w:r>
      <w:r w:rsidRPr="009C778A">
        <w:rPr>
          <w:rFonts w:ascii="Tw Cen MT" w:hAnsi="Tw Cen MT" w:cs="Franklin Gothic Book"/>
          <w:color w:val="000000"/>
          <w:sz w:val="22"/>
          <w:szCs w:val="22"/>
        </w:rPr>
        <w:t xml:space="preserve"> reports are for black individuals. Although black people make up 20% of Boston’s population they account for over 64% of total FIO reports.</w:t>
      </w:r>
      <w:r w:rsidRPr="009C778A">
        <w:rPr>
          <w:rStyle w:val="FootnoteReference"/>
          <w:rFonts w:ascii="Tw Cen MT" w:hAnsi="Tw Cen MT" w:cs="Franklin Gothic Book"/>
          <w:color w:val="000000"/>
          <w:sz w:val="22"/>
          <w:szCs w:val="22"/>
        </w:rPr>
        <w:footnoteReference w:id="45"/>
      </w:r>
      <w:r w:rsidRPr="009C778A">
        <w:rPr>
          <w:rFonts w:ascii="Tw Cen MT" w:hAnsi="Tw Cen MT" w:cs="Franklin Gothic Book"/>
          <w:color w:val="000000"/>
          <w:sz w:val="22"/>
          <w:szCs w:val="22"/>
        </w:rPr>
        <w:t xml:space="preserve"> In New York City, minority men are 6 times more likely to be stopped and 1.25 times more likely to be frisked and experience the use of force than white men.</w:t>
      </w:r>
      <w:r w:rsidRPr="009C778A">
        <w:rPr>
          <w:rStyle w:val="FootnoteReference"/>
          <w:rFonts w:ascii="Tw Cen MT" w:hAnsi="Tw Cen MT" w:cs="Franklin Gothic Book"/>
          <w:color w:val="000000"/>
          <w:sz w:val="22"/>
          <w:szCs w:val="22"/>
        </w:rPr>
        <w:footnoteReference w:id="46"/>
      </w:r>
      <w:r w:rsidRPr="009C778A">
        <w:rPr>
          <w:rFonts w:ascii="Tw Cen MT" w:hAnsi="Tw Cen MT" w:cs="Franklin Gothic Book"/>
          <w:color w:val="000000"/>
          <w:sz w:val="22"/>
          <w:szCs w:val="22"/>
        </w:rPr>
        <w:t xml:space="preserve"> </w:t>
      </w:r>
    </w:p>
    <w:p w:rsidR="0064415B" w:rsidRPr="009C778A" w:rsidRDefault="0064415B" w:rsidP="002053E2">
      <w:pPr>
        <w:jc w:val="both"/>
        <w:rPr>
          <w:rFonts w:ascii="Tw Cen MT" w:hAnsi="Tw Cen MT" w:cs="Franklin Gothic Book"/>
          <w:color w:val="000000"/>
          <w:sz w:val="22"/>
          <w:szCs w:val="22"/>
        </w:rPr>
      </w:pPr>
    </w:p>
    <w:p w:rsidR="002053E2" w:rsidRPr="00210EC5" w:rsidRDefault="002053E2" w:rsidP="002053E2">
      <w:pPr>
        <w:jc w:val="both"/>
        <w:rPr>
          <w:rFonts w:ascii="Tw Cen MT" w:hAnsi="Tw Cen MT" w:cs="Franklin Gothic Book"/>
          <w:color w:val="000000"/>
          <w:sz w:val="22"/>
          <w:szCs w:val="22"/>
        </w:rPr>
      </w:pPr>
      <w:r w:rsidRPr="00210EC5">
        <w:rPr>
          <w:rFonts w:ascii="Tw Cen MT" w:hAnsi="Tw Cen MT" w:cs="Franklin Gothic Book"/>
          <w:color w:val="000000"/>
          <w:sz w:val="22"/>
          <w:szCs w:val="22"/>
        </w:rPr>
        <w:t>Th</w:t>
      </w:r>
      <w:r w:rsidR="009A4DB0" w:rsidRPr="00210EC5">
        <w:rPr>
          <w:rFonts w:ascii="Tw Cen MT" w:hAnsi="Tw Cen MT" w:cs="Franklin Gothic Book"/>
          <w:color w:val="000000"/>
          <w:sz w:val="22"/>
          <w:szCs w:val="22"/>
        </w:rPr>
        <w:t>is</w:t>
      </w:r>
      <w:r w:rsidRPr="00210EC5">
        <w:rPr>
          <w:rFonts w:ascii="Tw Cen MT" w:hAnsi="Tw Cen MT" w:cs="Franklin Gothic Book"/>
          <w:color w:val="000000"/>
          <w:sz w:val="22"/>
          <w:szCs w:val="22"/>
        </w:rPr>
        <w:t xml:space="preserve"> data suggest</w:t>
      </w:r>
      <w:r w:rsidR="009A4DB0" w:rsidRPr="00210EC5">
        <w:rPr>
          <w:rFonts w:ascii="Tw Cen MT" w:hAnsi="Tw Cen MT" w:cs="Franklin Gothic Book"/>
          <w:color w:val="000000"/>
          <w:sz w:val="22"/>
          <w:szCs w:val="22"/>
        </w:rPr>
        <w:t>s</w:t>
      </w:r>
      <w:r w:rsidRPr="00210EC5">
        <w:rPr>
          <w:rFonts w:ascii="Tw Cen MT" w:hAnsi="Tw Cen MT" w:cs="Franklin Gothic Book"/>
          <w:color w:val="000000"/>
          <w:sz w:val="22"/>
          <w:szCs w:val="22"/>
        </w:rPr>
        <w:t xml:space="preserve"> that expungement will have </w:t>
      </w:r>
      <w:r w:rsidR="0083220F" w:rsidRPr="00210EC5">
        <w:rPr>
          <w:rFonts w:ascii="Tw Cen MT" w:hAnsi="Tw Cen MT" w:cs="Franklin Gothic Book"/>
          <w:color w:val="000000"/>
          <w:sz w:val="22"/>
          <w:szCs w:val="22"/>
        </w:rPr>
        <w:t xml:space="preserve">a </w:t>
      </w:r>
      <w:r w:rsidRPr="00210EC5">
        <w:rPr>
          <w:rFonts w:ascii="Tw Cen MT" w:hAnsi="Tw Cen MT" w:cs="Franklin Gothic Book"/>
          <w:color w:val="000000"/>
          <w:sz w:val="22"/>
          <w:szCs w:val="22"/>
        </w:rPr>
        <w:t>limited impact on mental health if police encounters are predominantly race-related</w:t>
      </w:r>
      <w:r w:rsidR="004608C6" w:rsidRPr="00210EC5">
        <w:rPr>
          <w:rFonts w:ascii="Tw Cen MT" w:hAnsi="Tw Cen MT" w:cs="Franklin Gothic Book"/>
          <w:color w:val="000000"/>
          <w:sz w:val="22"/>
          <w:szCs w:val="22"/>
        </w:rPr>
        <w:t xml:space="preserve">. In addition, if </w:t>
      </w:r>
      <w:r w:rsidR="00D51250" w:rsidRPr="00210EC5">
        <w:rPr>
          <w:rFonts w:ascii="Tw Cen MT" w:hAnsi="Tw Cen MT" w:cs="Franklin Gothic Book"/>
          <w:color w:val="000000"/>
          <w:sz w:val="22"/>
          <w:szCs w:val="22"/>
        </w:rPr>
        <w:t xml:space="preserve">police </w:t>
      </w:r>
      <w:r w:rsidR="009A4DB0" w:rsidRPr="00210EC5">
        <w:rPr>
          <w:rFonts w:ascii="Tw Cen MT" w:hAnsi="Tw Cen MT" w:cs="Franklin Gothic Book"/>
          <w:color w:val="000000"/>
          <w:sz w:val="22"/>
          <w:szCs w:val="22"/>
        </w:rPr>
        <w:t>target youth with criminal records</w:t>
      </w:r>
      <w:r w:rsidR="00D51250" w:rsidRPr="00210EC5">
        <w:rPr>
          <w:rFonts w:ascii="Tw Cen MT" w:hAnsi="Tw Cen MT" w:cs="Franklin Gothic Book"/>
          <w:color w:val="000000"/>
          <w:sz w:val="22"/>
          <w:szCs w:val="22"/>
        </w:rPr>
        <w:t xml:space="preserve"> </w:t>
      </w:r>
      <w:r w:rsidR="004D34CE">
        <w:rPr>
          <w:rFonts w:ascii="Tw Cen MT" w:hAnsi="Tw Cen MT" w:cs="Franklin Gothic Book"/>
          <w:color w:val="000000"/>
          <w:sz w:val="22"/>
          <w:szCs w:val="22"/>
        </w:rPr>
        <w:t xml:space="preserve">because </w:t>
      </w:r>
      <w:r w:rsidR="00210EC5" w:rsidRPr="00210EC5">
        <w:rPr>
          <w:rFonts w:ascii="Tw Cen MT" w:hAnsi="Tw Cen MT" w:cs="Franklin Gothic Book"/>
          <w:color w:val="000000"/>
          <w:sz w:val="22"/>
          <w:szCs w:val="22"/>
        </w:rPr>
        <w:t xml:space="preserve">they </w:t>
      </w:r>
      <w:r w:rsidR="00C552F0" w:rsidRPr="00210EC5">
        <w:rPr>
          <w:rFonts w:ascii="Tw Cen MT" w:hAnsi="Tw Cen MT" w:cs="Franklin Gothic Book"/>
          <w:color w:val="000000"/>
          <w:sz w:val="22"/>
          <w:szCs w:val="22"/>
        </w:rPr>
        <w:t>already know these individuals,</w:t>
      </w:r>
      <w:r w:rsidR="00210EC5" w:rsidRPr="00210EC5">
        <w:rPr>
          <w:rFonts w:ascii="Tw Cen MT" w:hAnsi="Tw Cen MT" w:cs="Franklin Gothic Book"/>
          <w:color w:val="000000"/>
          <w:sz w:val="22"/>
          <w:szCs w:val="22"/>
        </w:rPr>
        <w:t xml:space="preserve"> </w:t>
      </w:r>
      <w:r w:rsidR="009A4DB0" w:rsidRPr="00210EC5">
        <w:rPr>
          <w:rFonts w:ascii="Tw Cen MT" w:hAnsi="Tw Cen MT" w:cs="Franklin Gothic Book"/>
          <w:color w:val="000000"/>
          <w:sz w:val="22"/>
          <w:szCs w:val="22"/>
        </w:rPr>
        <w:t>expungement will have minimal impact on police encounters and the resulting mental health benefits</w:t>
      </w:r>
      <w:r w:rsidRPr="00210EC5">
        <w:rPr>
          <w:rFonts w:ascii="Tw Cen MT" w:hAnsi="Tw Cen MT" w:cs="Franklin Gothic Book"/>
          <w:color w:val="000000"/>
          <w:sz w:val="22"/>
          <w:szCs w:val="22"/>
        </w:rPr>
        <w:t>.</w:t>
      </w:r>
      <w:r w:rsidR="0064415B" w:rsidRPr="00210EC5" w:rsidDel="0064415B">
        <w:rPr>
          <w:rFonts w:ascii="Tw Cen MT" w:hAnsi="Tw Cen MT" w:cs="Franklin Gothic Book"/>
          <w:color w:val="000000"/>
          <w:sz w:val="22"/>
          <w:szCs w:val="22"/>
        </w:rPr>
        <w:t xml:space="preserve"> </w:t>
      </w:r>
    </w:p>
    <w:p w:rsidR="002053E2" w:rsidRPr="009C778A" w:rsidRDefault="002053E2" w:rsidP="002053E2">
      <w:pPr>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Demi"/>
          <w:b/>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Demi"/>
          <w:b/>
          <w:color w:val="000000"/>
          <w:sz w:val="22"/>
          <w:szCs w:val="22"/>
        </w:rPr>
      </w:pPr>
      <w:r w:rsidRPr="009C778A">
        <w:rPr>
          <w:rFonts w:ascii="Tw Cen MT" w:hAnsi="Tw Cen MT" w:cs="Franklin Gothic Demi"/>
          <w:b/>
          <w:color w:val="000000"/>
          <w:sz w:val="22"/>
          <w:szCs w:val="22"/>
        </w:rPr>
        <w:t>POLICE ENCOUNTERS AND MENTAL HEALTH</w:t>
      </w:r>
    </w:p>
    <w:p w:rsidR="002053E2" w:rsidRPr="009C778A" w:rsidRDefault="002053E2" w:rsidP="002053E2">
      <w:pPr>
        <w:jc w:val="both"/>
        <w:rPr>
          <w:rFonts w:ascii="Tw Cen MT" w:hAnsi="Tw Cen MT" w:cs="Franklin Gothic Book"/>
          <w:color w:val="000000"/>
          <w:sz w:val="22"/>
          <w:szCs w:val="22"/>
        </w:rPr>
      </w:pPr>
    </w:p>
    <w:p w:rsidR="002053E2" w:rsidRDefault="002053E2" w:rsidP="00882029">
      <w:pPr>
        <w:spacing w:after="120"/>
        <w:jc w:val="both"/>
        <w:rPr>
          <w:rFonts w:ascii="Tw Cen MT" w:hAnsi="Tw Cen MT"/>
        </w:rPr>
      </w:pPr>
      <w:r w:rsidRPr="009C778A">
        <w:rPr>
          <w:rFonts w:ascii="Tw Cen MT" w:hAnsi="Tw Cen MT"/>
          <w:noProof/>
          <w:lang w:eastAsia="en-US"/>
        </w:rPr>
        <w:drawing>
          <wp:inline distT="0" distB="0" distL="0" distR="0">
            <wp:extent cx="5943600" cy="445828"/>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828"/>
                    </a:xfrm>
                    <a:prstGeom prst="rect">
                      <a:avLst/>
                    </a:prstGeom>
                    <a:noFill/>
                    <a:ln>
                      <a:noFill/>
                    </a:ln>
                  </pic:spPr>
                </pic:pic>
              </a:graphicData>
            </a:graphic>
          </wp:inline>
        </w:drawing>
      </w:r>
    </w:p>
    <w:p w:rsidR="00882029" w:rsidRDefault="00882029" w:rsidP="00882029">
      <w:pPr>
        <w:pStyle w:val="Caption"/>
      </w:pPr>
      <w:r>
        <w:t xml:space="preserve">Figure </w:t>
      </w:r>
      <w:r w:rsidR="00DD7F90">
        <w:fldChar w:fldCharType="begin"/>
      </w:r>
      <w:r w:rsidR="00DD7F90">
        <w:instrText xml:space="preserve"> SEQ Figure \* ARABIC </w:instrText>
      </w:r>
      <w:r w:rsidR="00DD7F90">
        <w:fldChar w:fldCharType="separate"/>
      </w:r>
      <w:r w:rsidR="00155612">
        <w:rPr>
          <w:noProof/>
        </w:rPr>
        <w:t>3</w:t>
      </w:r>
      <w:r w:rsidR="00DD7F90">
        <w:rPr>
          <w:noProof/>
        </w:rPr>
        <w:fldChar w:fldCharType="end"/>
      </w:r>
    </w:p>
    <w:p w:rsidR="00882029" w:rsidRPr="00882029" w:rsidRDefault="00882029" w:rsidP="00882029"/>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Being stopped by the police has been linked with poor mental health outcomes. Geller et al. (2014) conducted a survey to analyze the mental health effects of interactions with police on young men in New York City. They found that being stopped by the police was correlated with an increase in anxiety and PTSD symptoms among young men.</w:t>
      </w:r>
      <w:r w:rsidRPr="009C778A">
        <w:rPr>
          <w:rStyle w:val="FootnoteReference"/>
          <w:rFonts w:ascii="Tw Cen MT" w:hAnsi="Tw Cen MT" w:cs="Franklin Gothic Book"/>
          <w:color w:val="000000"/>
          <w:sz w:val="22"/>
          <w:szCs w:val="22"/>
        </w:rPr>
        <w:footnoteReference w:id="47"/>
      </w:r>
      <w:r w:rsidRPr="009C778A">
        <w:rPr>
          <w:rFonts w:ascii="Tw Cen MT" w:hAnsi="Tw Cen MT" w:cs="Franklin Gothic Book"/>
          <w:color w:val="000000"/>
          <w:sz w:val="22"/>
          <w:szCs w:val="22"/>
        </w:rPr>
        <w:t xml:space="preserve"> An intrusive police encounter, including those that involve physical contact and/or use of force, was associated with a larger increase in anxiety and PTSD symptoms.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9F7A1E" w:rsidRPr="009C778A" w:rsidRDefault="002053E2" w:rsidP="002053E2">
      <w:pPr>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Approximately half of </w:t>
      </w:r>
      <w:r w:rsidR="005B27AB">
        <w:rPr>
          <w:rFonts w:ascii="Tw Cen MT" w:hAnsi="Tw Cen MT" w:cs="Franklin Gothic Book"/>
          <w:color w:val="000000"/>
          <w:sz w:val="22"/>
          <w:szCs w:val="22"/>
        </w:rPr>
        <w:t>our</w:t>
      </w:r>
      <w:r w:rsidRPr="009C778A">
        <w:rPr>
          <w:rFonts w:ascii="Tw Cen MT" w:hAnsi="Tw Cen MT" w:cs="Franklin Gothic Book"/>
          <w:color w:val="000000"/>
          <w:sz w:val="22"/>
          <w:szCs w:val="22"/>
        </w:rPr>
        <w:t xml:space="preserve"> survey respondents noted that having a record makes them highly anxious about encounters with the police. This anxiety may contribute to poorer mental health. </w:t>
      </w:r>
    </w:p>
    <w:p w:rsidR="009F7A1E" w:rsidRPr="009C778A" w:rsidRDefault="009F7A1E" w:rsidP="002053E2">
      <w:pPr>
        <w:jc w:val="both"/>
        <w:rPr>
          <w:rFonts w:ascii="Tw Cen MT" w:hAnsi="Tw Cen MT" w:cs="Franklin Gothic Book"/>
          <w:color w:val="000000"/>
          <w:sz w:val="22"/>
          <w:szCs w:val="22"/>
        </w:rPr>
      </w:pPr>
    </w:p>
    <w:p w:rsidR="002053E2" w:rsidRPr="009C778A" w:rsidRDefault="009F7A1E" w:rsidP="002053E2">
      <w:pPr>
        <w:jc w:val="both"/>
        <w:rPr>
          <w:rFonts w:ascii="Tw Cen MT" w:hAnsi="Tw Cen MT" w:cs="Franklin Gothic Book"/>
          <w:color w:val="000000"/>
          <w:sz w:val="22"/>
          <w:szCs w:val="22"/>
        </w:rPr>
      </w:pPr>
      <w:r w:rsidRPr="009C778A">
        <w:rPr>
          <w:rFonts w:ascii="Tw Cen MT" w:hAnsi="Tw Cen MT" w:cs="Franklin Gothic Book"/>
          <w:color w:val="000000"/>
          <w:sz w:val="22"/>
          <w:szCs w:val="22"/>
        </w:rPr>
        <w:t>Further research needs to be conducted in order to assess the links between having a record, contact with law enforcement, and the subsequent mental health outcomes of the affected population. However, our qualitative data suggest that, at the very least, expungement would reduce anticipation and fear of, and possibly the incidence of, intrusive police encounters related to record-holding status.</w:t>
      </w:r>
      <w:r w:rsidR="00635E7C" w:rsidRPr="009C778A">
        <w:rPr>
          <w:rFonts w:ascii="Tw Cen MT" w:hAnsi="Tw Cen MT" w:cs="Franklin Gothic Book"/>
          <w:color w:val="000000"/>
          <w:sz w:val="22"/>
          <w:szCs w:val="22"/>
        </w:rPr>
        <w:t xml:space="preserve"> </w:t>
      </w:r>
      <w:r w:rsidR="002053E2" w:rsidRPr="009C778A">
        <w:rPr>
          <w:rFonts w:ascii="Tw Cen MT" w:hAnsi="Tw Cen MT" w:cs="Franklin Gothic Book"/>
          <w:color w:val="000000"/>
          <w:sz w:val="22"/>
          <w:szCs w:val="22"/>
        </w:rPr>
        <w:t>Given these findings</w:t>
      </w:r>
      <w:r w:rsidR="00635E7C" w:rsidRPr="009C778A">
        <w:rPr>
          <w:rFonts w:ascii="Tw Cen MT" w:hAnsi="Tw Cen MT" w:cs="Franklin Gothic Book"/>
          <w:color w:val="000000"/>
          <w:sz w:val="22"/>
          <w:szCs w:val="22"/>
        </w:rPr>
        <w:t xml:space="preserve"> and </w:t>
      </w:r>
      <w:r w:rsidR="00565CED" w:rsidRPr="009C778A">
        <w:rPr>
          <w:rFonts w:ascii="Tw Cen MT" w:hAnsi="Tw Cen MT" w:cs="Franklin Gothic Book"/>
          <w:color w:val="000000"/>
          <w:sz w:val="22"/>
          <w:szCs w:val="22"/>
        </w:rPr>
        <w:t>studies linking intrusive police encounters to poor mental health</w:t>
      </w:r>
      <w:r w:rsidR="002053E2" w:rsidRPr="009C778A">
        <w:rPr>
          <w:rFonts w:ascii="Tw Cen MT" w:hAnsi="Tw Cen MT" w:cs="Franklin Gothic Book"/>
          <w:color w:val="000000"/>
          <w:sz w:val="22"/>
          <w:szCs w:val="22"/>
        </w:rPr>
        <w:t xml:space="preserve">, we project that expungement would </w:t>
      </w:r>
      <w:r w:rsidR="004E045E" w:rsidRPr="009C778A">
        <w:rPr>
          <w:rFonts w:ascii="Tw Cen MT" w:hAnsi="Tw Cen MT" w:cs="Franklin Gothic Book"/>
          <w:color w:val="000000"/>
          <w:sz w:val="22"/>
          <w:szCs w:val="22"/>
        </w:rPr>
        <w:t xml:space="preserve">be </w:t>
      </w:r>
      <w:r w:rsidR="002053E2" w:rsidRPr="009C778A">
        <w:rPr>
          <w:rFonts w:ascii="Tw Cen MT" w:hAnsi="Tw Cen MT" w:cs="Franklin Gothic Book"/>
          <w:color w:val="000000"/>
          <w:sz w:val="22"/>
          <w:szCs w:val="22"/>
        </w:rPr>
        <w:t xml:space="preserve">associated with </w:t>
      </w:r>
      <w:r w:rsidR="00587D70" w:rsidRPr="009C778A">
        <w:rPr>
          <w:rFonts w:ascii="Tw Cen MT" w:hAnsi="Tw Cen MT" w:cs="Franklin Gothic Book"/>
          <w:color w:val="000000"/>
          <w:sz w:val="22"/>
          <w:szCs w:val="22"/>
        </w:rPr>
        <w:t>minimal</w:t>
      </w:r>
      <w:r w:rsidR="002053E2" w:rsidRPr="009C778A">
        <w:rPr>
          <w:rFonts w:ascii="Tw Cen MT" w:hAnsi="Tw Cen MT" w:cs="Franklin Gothic Book"/>
          <w:color w:val="000000"/>
          <w:sz w:val="22"/>
          <w:szCs w:val="22"/>
        </w:rPr>
        <w:t xml:space="preserve"> improvements in mental health for record-holding youth in Massachusetts. </w:t>
      </w:r>
    </w:p>
    <w:p w:rsidR="002053E2" w:rsidRPr="009C778A" w:rsidRDefault="002053E2" w:rsidP="002053E2">
      <w:pPr>
        <w:widowControl w:val="0"/>
        <w:autoSpaceDE w:val="0"/>
        <w:autoSpaceDN w:val="0"/>
        <w:adjustRightInd w:val="0"/>
        <w:spacing w:line="241" w:lineRule="atLeast"/>
        <w:jc w:val="both"/>
        <w:rPr>
          <w:rFonts w:ascii="Tw Cen MT" w:hAnsi="Tw Cen MT" w:cs="Franklin Gothic Demi"/>
          <w:color w:val="000000"/>
          <w:sz w:val="28"/>
          <w:szCs w:val="28"/>
        </w:rPr>
      </w:pPr>
    </w:p>
    <w:p w:rsidR="002053E2" w:rsidRPr="00380CA7" w:rsidRDefault="002053E2" w:rsidP="002053E2">
      <w:pPr>
        <w:widowControl w:val="0"/>
        <w:autoSpaceDE w:val="0"/>
        <w:autoSpaceDN w:val="0"/>
        <w:adjustRightInd w:val="0"/>
        <w:spacing w:line="241" w:lineRule="atLeast"/>
        <w:jc w:val="both"/>
        <w:rPr>
          <w:rFonts w:ascii="Tw Cen MT" w:hAnsi="Tw Cen MT" w:cs="Franklin Gothic Demi"/>
          <w:i/>
          <w:color w:val="012169"/>
          <w:sz w:val="28"/>
          <w:szCs w:val="28"/>
        </w:rPr>
      </w:pPr>
      <w:r w:rsidRPr="00380CA7">
        <w:rPr>
          <w:rFonts w:ascii="Tw Cen MT" w:hAnsi="Tw Cen MT" w:cs="Franklin Gothic Demi"/>
          <w:i/>
          <w:color w:val="012169"/>
          <w:sz w:val="28"/>
          <w:szCs w:val="28"/>
        </w:rPr>
        <w:t>EMPLOYMENT</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There are several ways in which employment can affect health. First, through earned income, employment provides material resources and opportunities for education, housing and other necessities. In addition, employment can provide people with a sense of purpose and allow them to build skills and increase their social capital. </w:t>
      </w:r>
      <w:r w:rsidR="00670570" w:rsidRPr="009C778A">
        <w:rPr>
          <w:rFonts w:ascii="Tw Cen MT" w:hAnsi="Tw Cen MT" w:cs="Franklin Gothic Book"/>
          <w:color w:val="000000"/>
          <w:sz w:val="22"/>
          <w:szCs w:val="22"/>
        </w:rPr>
        <w:t>S</w:t>
      </w:r>
      <w:r w:rsidRPr="009C778A">
        <w:rPr>
          <w:rFonts w:ascii="Tw Cen MT" w:hAnsi="Tw Cen MT" w:cs="Franklin Gothic Book"/>
          <w:color w:val="000000"/>
          <w:sz w:val="22"/>
          <w:szCs w:val="22"/>
        </w:rPr>
        <w:t>tudies show that people who are working have better overall health than those who are unemployed or out of the labor force, even when controlling for income and other demographic characteristics.</w:t>
      </w:r>
      <w:r w:rsidRPr="009C778A">
        <w:rPr>
          <w:rStyle w:val="FootnoteReference"/>
          <w:rFonts w:ascii="Tw Cen MT" w:hAnsi="Tw Cen MT" w:cs="Franklin Gothic Book"/>
          <w:color w:val="000000"/>
          <w:sz w:val="22"/>
          <w:szCs w:val="22"/>
        </w:rPr>
        <w:footnoteReference w:id="48"/>
      </w:r>
      <w:r w:rsidRPr="009C778A">
        <w:rPr>
          <w:rFonts w:ascii="Tw Cen MT" w:hAnsi="Tw Cen MT" w:cs="Franklin Gothic Book"/>
          <w:color w:val="000000"/>
          <w:sz w:val="22"/>
          <w:szCs w:val="22"/>
        </w:rPr>
        <w:t xml:space="preserv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Those with criminal records tend to have worse employment prospects than the general population. Estimates by the Center </w:t>
      </w:r>
      <w:r w:rsidR="00CD7B92" w:rsidRPr="009C778A">
        <w:rPr>
          <w:rFonts w:ascii="Tw Cen MT" w:hAnsi="Tw Cen MT" w:cs="Franklin Gothic Book"/>
          <w:color w:val="000000"/>
          <w:sz w:val="22"/>
          <w:szCs w:val="22"/>
        </w:rPr>
        <w:t xml:space="preserve">for </w:t>
      </w:r>
      <w:r w:rsidRPr="009C778A">
        <w:rPr>
          <w:rFonts w:ascii="Tw Cen MT" w:hAnsi="Tw Cen MT" w:cs="Franklin Gothic Book"/>
          <w:color w:val="000000"/>
          <w:sz w:val="22"/>
          <w:szCs w:val="22"/>
        </w:rPr>
        <w:t>Economic and Policy Research suggest a 5-20% percentage point penalty in employment for a felony record</w:t>
      </w:r>
      <w:r w:rsidR="0068693D">
        <w:rPr>
          <w:rFonts w:ascii="Tw Cen MT" w:hAnsi="Tw Cen MT" w:cs="Franklin Gothic Book"/>
          <w:color w:val="000000"/>
          <w:sz w:val="22"/>
          <w:szCs w:val="22"/>
        </w:rPr>
        <w:t>.</w:t>
      </w:r>
      <w:r w:rsidRPr="009C778A">
        <w:rPr>
          <w:rStyle w:val="FootnoteReference"/>
          <w:rFonts w:ascii="Tw Cen MT" w:hAnsi="Tw Cen MT" w:cs="Franklin Gothic Book"/>
          <w:color w:val="000000"/>
          <w:sz w:val="22"/>
          <w:szCs w:val="22"/>
        </w:rPr>
        <w:footnoteReference w:id="49"/>
      </w:r>
      <w:r w:rsidRPr="009C778A">
        <w:rPr>
          <w:rFonts w:ascii="Tw Cen MT" w:hAnsi="Tw Cen MT" w:cs="Franklin Gothic Book"/>
          <w:color w:val="000000"/>
          <w:sz w:val="22"/>
          <w:szCs w:val="22"/>
        </w:rPr>
        <w:t xml:space="preserve"> In Massachusetts, the unemployment rate is approximately 5%.</w:t>
      </w:r>
      <w:r w:rsidRPr="009C778A">
        <w:rPr>
          <w:rStyle w:val="FootnoteReference"/>
          <w:rFonts w:ascii="Tw Cen MT" w:hAnsi="Tw Cen MT" w:cs="Franklin Gothic Book"/>
          <w:color w:val="000000"/>
          <w:sz w:val="22"/>
          <w:szCs w:val="22"/>
        </w:rPr>
        <w:footnoteReference w:id="50"/>
      </w:r>
      <w:r w:rsidRPr="009C778A">
        <w:rPr>
          <w:rFonts w:ascii="Tw Cen MT" w:hAnsi="Tw Cen MT" w:cs="Franklin Gothic Book"/>
          <w:color w:val="000000"/>
          <w:sz w:val="22"/>
          <w:szCs w:val="22"/>
        </w:rPr>
        <w:t xml:space="preserve"> Therefore, these estimates suggest that those with criminal records in Massachusetts may have an unemployment rate in the range of 10% to 25%.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In addition, young people are more likely to be unemployed than the general population. Although age-specific unemployment data is not available at the state level, nationally the unemployment rate for youth </w:t>
      </w:r>
      <w:r w:rsidRPr="009C778A">
        <w:rPr>
          <w:rFonts w:ascii="Tw Cen MT" w:hAnsi="Tw Cen MT" w:cs="Franklin Gothic Book"/>
          <w:color w:val="000000"/>
          <w:sz w:val="22"/>
          <w:szCs w:val="22"/>
        </w:rPr>
        <w:lastRenderedPageBreak/>
        <w:t>age 16-19 is 16%. For individuals age 20-24 it is 8.3% (the national unemployment rate overall is similar to Massachusetts, 5%).</w:t>
      </w:r>
      <w:r w:rsidRPr="009C778A">
        <w:rPr>
          <w:rStyle w:val="FootnoteReference"/>
          <w:rFonts w:ascii="Tw Cen MT" w:hAnsi="Tw Cen MT" w:cs="Franklin Gothic Book"/>
          <w:color w:val="000000"/>
          <w:sz w:val="22"/>
          <w:szCs w:val="22"/>
        </w:rPr>
        <w:footnoteReference w:id="51"/>
      </w:r>
      <w:r w:rsidRPr="009C778A">
        <w:rPr>
          <w:rFonts w:ascii="Tw Cen MT" w:hAnsi="Tw Cen MT" w:cs="Franklin Gothic Book"/>
          <w:color w:val="000000"/>
          <w:sz w:val="22"/>
          <w:szCs w:val="22"/>
        </w:rPr>
        <w:t xml:space="preserve"> Therefore, the unemployment rate among youth with criminal records is likely even higher than the unemployment rate for ex-offenders of any age.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Evidence suggests that ex-offenders struggle during the hiring process. In our survey of UTEC youth, 46% reported that their record prevented them from applying for a job. A study in Los Angeles showed that only about 20% of employers would “probably” or “definitely” be willing to accept </w:t>
      </w:r>
      <w:r w:rsidR="00EC144F" w:rsidRPr="009C778A">
        <w:rPr>
          <w:rFonts w:ascii="Tw Cen MT" w:hAnsi="Tw Cen MT" w:cs="Franklin Gothic Book"/>
          <w:color w:val="000000"/>
          <w:sz w:val="22"/>
          <w:szCs w:val="22"/>
        </w:rPr>
        <w:t xml:space="preserve">an </w:t>
      </w:r>
      <w:r w:rsidRPr="009C778A">
        <w:rPr>
          <w:rFonts w:ascii="Tw Cen MT" w:hAnsi="Tw Cen MT" w:cs="Franklin Gothic Book"/>
          <w:color w:val="000000"/>
          <w:sz w:val="22"/>
          <w:szCs w:val="22"/>
        </w:rPr>
        <w:t>applicant with a criminal record into their last filled non-college job. An additional 35% said their decision would depend on the nature of the crime.</w:t>
      </w:r>
      <w:r w:rsidRPr="009C778A">
        <w:rPr>
          <w:rStyle w:val="FootnoteReference"/>
          <w:rFonts w:ascii="Tw Cen MT" w:hAnsi="Tw Cen MT" w:cs="Franklin Gothic Book"/>
          <w:color w:val="000000"/>
          <w:sz w:val="22"/>
          <w:szCs w:val="22"/>
        </w:rPr>
        <w:footnoteReference w:id="52"/>
      </w:r>
      <w:r w:rsidRPr="009C778A">
        <w:rPr>
          <w:rFonts w:ascii="Tw Cen MT" w:hAnsi="Tw Cen MT" w:cs="Franklin Gothic Book"/>
          <w:color w:val="000000"/>
          <w:sz w:val="22"/>
          <w:szCs w:val="22"/>
        </w:rPr>
        <w:t xml:space="preserv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Similarly, a national survey conducted in several cities revealed that whereas over 90% of employers are willing to consider hiring a welfare recipient, only about 40% are willing to consider hiring an ex-offender.</w:t>
      </w:r>
      <w:r w:rsidRPr="009C778A">
        <w:rPr>
          <w:rStyle w:val="FootnoteReference"/>
          <w:rFonts w:ascii="Tw Cen MT" w:hAnsi="Tw Cen MT" w:cs="Franklin Gothic Book"/>
          <w:color w:val="000000"/>
          <w:sz w:val="22"/>
          <w:szCs w:val="22"/>
        </w:rPr>
        <w:footnoteReference w:id="53"/>
      </w:r>
      <w:r w:rsidRPr="009C778A">
        <w:rPr>
          <w:rFonts w:ascii="Tw Cen MT" w:hAnsi="Tw Cen MT" w:cs="Franklin Gothic Book"/>
          <w:color w:val="000000"/>
          <w:sz w:val="22"/>
          <w:szCs w:val="22"/>
        </w:rPr>
        <w:t xml:space="preserve"> Employers are also more likely to consider hiring immigrants, minorities and those without a high school diploma </w:t>
      </w:r>
      <w:r w:rsidR="00EC144F" w:rsidRPr="009C778A">
        <w:rPr>
          <w:rFonts w:ascii="Tw Cen MT" w:hAnsi="Tw Cen MT" w:cs="Franklin Gothic Book"/>
          <w:color w:val="000000"/>
          <w:sz w:val="22"/>
          <w:szCs w:val="22"/>
        </w:rPr>
        <w:t>than</w:t>
      </w:r>
      <w:r w:rsidRPr="009C778A">
        <w:rPr>
          <w:rFonts w:ascii="Tw Cen MT" w:hAnsi="Tw Cen MT" w:cs="Franklin Gothic Book"/>
          <w:color w:val="000000"/>
          <w:sz w:val="22"/>
          <w:szCs w:val="22"/>
        </w:rPr>
        <w:t xml:space="preserve"> those with a criminal record.</w:t>
      </w:r>
      <w:r w:rsidRPr="009C778A">
        <w:rPr>
          <w:rStyle w:val="FootnoteReference"/>
          <w:rFonts w:ascii="Tw Cen MT" w:hAnsi="Tw Cen MT" w:cs="Franklin Gothic Book"/>
          <w:color w:val="000000"/>
          <w:sz w:val="22"/>
          <w:szCs w:val="22"/>
        </w:rPr>
        <w:footnoteReference w:id="54"/>
      </w:r>
      <w:r w:rsidRPr="009C778A">
        <w:rPr>
          <w:rFonts w:ascii="Tw Cen MT" w:hAnsi="Tw Cen MT" w:cs="Franklin Gothic Book"/>
          <w:color w:val="000000"/>
          <w:sz w:val="22"/>
          <w:szCs w:val="22"/>
        </w:rPr>
        <w:t xml:space="preserv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Massachusetts has taken measures to combat this form of hiring discrimination. In 2010, the state passed “An Act Reforming the Administrative Procedures Relative to Criminal Offender Record Information and Pre- and Post-Trial Supervised Release” (CORI Reform). Like </w:t>
      </w:r>
      <w:r w:rsidR="003F707B" w:rsidRPr="009C778A">
        <w:rPr>
          <w:rFonts w:ascii="Tw Cen MT" w:hAnsi="Tw Cen MT" w:cs="Franklin Gothic Book"/>
          <w:color w:val="000000"/>
          <w:sz w:val="22"/>
          <w:szCs w:val="22"/>
        </w:rPr>
        <w:t>legislation</w:t>
      </w:r>
      <w:r w:rsidR="00812856" w:rsidRPr="009C778A">
        <w:rPr>
          <w:rFonts w:ascii="Tw Cen MT" w:hAnsi="Tw Cen MT" w:cs="Franklin Gothic Book"/>
          <w:color w:val="000000"/>
          <w:sz w:val="22"/>
          <w:szCs w:val="22"/>
        </w:rPr>
        <w:t xml:space="preserve"> in other states</w:t>
      </w:r>
      <w:r w:rsidR="003F707B" w:rsidRPr="009C778A">
        <w:rPr>
          <w:rFonts w:ascii="Tw Cen MT" w:hAnsi="Tw Cen MT" w:cs="Franklin Gothic Book"/>
          <w:color w:val="000000"/>
          <w:sz w:val="22"/>
          <w:szCs w:val="22"/>
        </w:rPr>
        <w:t xml:space="preserve"> that </w:t>
      </w:r>
      <w:r w:rsidR="00812856" w:rsidRPr="009C778A">
        <w:rPr>
          <w:rFonts w:ascii="Tw Cen MT" w:hAnsi="Tw Cen MT" w:cs="Franklin Gothic Book"/>
          <w:color w:val="000000"/>
          <w:sz w:val="22"/>
          <w:szCs w:val="22"/>
        </w:rPr>
        <w:t>prevents employers from asking about criminal records on job applications (“</w:t>
      </w:r>
      <w:r w:rsidRPr="009C778A">
        <w:rPr>
          <w:rFonts w:ascii="Tw Cen MT" w:hAnsi="Tw Cen MT" w:cs="Franklin Gothic Book"/>
          <w:color w:val="000000"/>
          <w:sz w:val="22"/>
          <w:szCs w:val="22"/>
        </w:rPr>
        <w:t>ban the box</w:t>
      </w:r>
      <w:r w:rsidR="00812856" w:rsidRPr="009C778A">
        <w:rPr>
          <w:rFonts w:ascii="Tw Cen MT" w:hAnsi="Tw Cen MT" w:cs="Franklin Gothic Book"/>
          <w:color w:val="000000"/>
          <w:sz w:val="22"/>
          <w:szCs w:val="22"/>
        </w:rPr>
        <w:t>”</w:t>
      </w:r>
      <w:r w:rsidRPr="009C778A">
        <w:rPr>
          <w:rFonts w:ascii="Tw Cen MT" w:hAnsi="Tw Cen MT" w:cs="Franklin Gothic Book"/>
          <w:color w:val="000000"/>
          <w:sz w:val="22"/>
          <w:szCs w:val="22"/>
        </w:rPr>
        <w:t xml:space="preserve"> legislation</w:t>
      </w:r>
      <w:r w:rsidR="00812856" w:rsidRPr="009C778A">
        <w:rPr>
          <w:rFonts w:ascii="Tw Cen MT" w:hAnsi="Tw Cen MT" w:cs="Franklin Gothic Book"/>
          <w:color w:val="000000"/>
          <w:sz w:val="22"/>
          <w:szCs w:val="22"/>
        </w:rPr>
        <w:t>)</w:t>
      </w:r>
      <w:r w:rsidR="00F6053E" w:rsidRPr="009C778A">
        <w:rPr>
          <w:rFonts w:ascii="Tw Cen MT" w:hAnsi="Tw Cen MT" w:cs="Franklin Gothic Book"/>
          <w:color w:val="000000"/>
          <w:sz w:val="22"/>
          <w:szCs w:val="22"/>
        </w:rPr>
        <w:t>,</w:t>
      </w:r>
      <w:r w:rsidRPr="009C778A">
        <w:rPr>
          <w:rFonts w:ascii="Tw Cen MT" w:hAnsi="Tw Cen MT" w:cs="Franklin Gothic Book"/>
          <w:color w:val="000000"/>
          <w:sz w:val="22"/>
          <w:szCs w:val="22"/>
        </w:rPr>
        <w:t xml:space="preserve"> CORI Reform makes it more difficult for employers to rule out applicants with a criminal record before meeting them. Safeguards include preventing employers from asking about:</w:t>
      </w:r>
      <w:r w:rsidRPr="009C778A">
        <w:rPr>
          <w:rStyle w:val="FootnoteReference"/>
          <w:rFonts w:ascii="Tw Cen MT" w:hAnsi="Tw Cen MT" w:cs="Franklin Gothic Book"/>
          <w:color w:val="000000"/>
          <w:sz w:val="22"/>
          <w:szCs w:val="22"/>
        </w:rPr>
        <w:footnoteReference w:id="55"/>
      </w:r>
    </w:p>
    <w:p w:rsidR="002053E2" w:rsidRPr="009C778A" w:rsidRDefault="002053E2" w:rsidP="002053E2">
      <w:pPr>
        <w:widowControl w:val="0"/>
        <w:numPr>
          <w:ilvl w:val="0"/>
          <w:numId w:val="12"/>
        </w:numPr>
        <w:autoSpaceDE w:val="0"/>
        <w:autoSpaceDN w:val="0"/>
        <w:adjustRightInd w:val="0"/>
        <w:jc w:val="both"/>
        <w:rPr>
          <w:rFonts w:ascii="Tw Cen MT" w:hAnsi="Tw Cen MT" w:cs="Franklin Gothic Book"/>
          <w:color w:val="000000"/>
          <w:sz w:val="22"/>
          <w:szCs w:val="22"/>
        </w:rPr>
      </w:pPr>
      <w:r w:rsidRPr="009C778A">
        <w:rPr>
          <w:rFonts w:ascii="Tw Cen MT" w:hAnsi="Tw Cen MT" w:cs="Franklin Gothic Book"/>
          <w:color w:val="000000"/>
          <w:sz w:val="22"/>
          <w:szCs w:val="22"/>
        </w:rPr>
        <w:t>An applicant’s criminal past on a written application;</w:t>
      </w:r>
    </w:p>
    <w:p w:rsidR="002053E2" w:rsidRPr="009C778A" w:rsidRDefault="002053E2" w:rsidP="002053E2">
      <w:pPr>
        <w:widowControl w:val="0"/>
        <w:numPr>
          <w:ilvl w:val="0"/>
          <w:numId w:val="12"/>
        </w:numPr>
        <w:autoSpaceDE w:val="0"/>
        <w:autoSpaceDN w:val="0"/>
        <w:adjustRightInd w:val="0"/>
        <w:jc w:val="both"/>
        <w:rPr>
          <w:rFonts w:ascii="Tw Cen MT" w:hAnsi="Tw Cen MT" w:cs="Franklin Gothic Book"/>
          <w:color w:val="000000"/>
          <w:sz w:val="22"/>
          <w:szCs w:val="22"/>
        </w:rPr>
      </w:pPr>
      <w:r w:rsidRPr="009C778A">
        <w:rPr>
          <w:rFonts w:ascii="Tw Cen MT" w:hAnsi="Tw Cen MT" w:cs="Franklin Gothic Book"/>
          <w:color w:val="000000"/>
          <w:sz w:val="22"/>
          <w:szCs w:val="22"/>
        </w:rPr>
        <w:t>Drunkenness, simple assault, speeding, minor traffic violations, affray, or disturbances of the peace at any point in the application process;</w:t>
      </w:r>
    </w:p>
    <w:p w:rsidR="002053E2" w:rsidRPr="009C778A" w:rsidRDefault="002053E2" w:rsidP="002053E2">
      <w:pPr>
        <w:widowControl w:val="0"/>
        <w:numPr>
          <w:ilvl w:val="0"/>
          <w:numId w:val="12"/>
        </w:numPr>
        <w:autoSpaceDE w:val="0"/>
        <w:autoSpaceDN w:val="0"/>
        <w:adjustRightInd w:val="0"/>
        <w:jc w:val="both"/>
        <w:rPr>
          <w:rFonts w:ascii="Tw Cen MT" w:hAnsi="Tw Cen MT" w:cs="Franklin Gothic Book"/>
          <w:color w:val="000000"/>
          <w:sz w:val="22"/>
          <w:szCs w:val="22"/>
        </w:rPr>
      </w:pPr>
      <w:r w:rsidRPr="009C778A">
        <w:rPr>
          <w:rFonts w:ascii="Tw Cen MT" w:hAnsi="Tw Cen MT" w:cs="Franklin Gothic Book"/>
          <w:color w:val="000000"/>
          <w:sz w:val="22"/>
          <w:szCs w:val="22"/>
        </w:rPr>
        <w:t>Sealed records or juvenile offenses.</w:t>
      </w:r>
    </w:p>
    <w:p w:rsidR="002053E2" w:rsidRPr="009C778A" w:rsidRDefault="002053E2" w:rsidP="002053E2">
      <w:pPr>
        <w:jc w:val="both"/>
        <w:rPr>
          <w:rFonts w:ascii="Tw Cen MT" w:hAnsi="Tw Cen MT"/>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Similar ban-the-box policies have reduced unemployment rates among ex-offenders elsewhere. The city of Durham, North Carolina, which passed a similar law related to municipal hiring in 2011, has seen a 7-fold increase in the hiring of employees with a criminal-record.</w:t>
      </w:r>
      <w:r w:rsidRPr="009C778A">
        <w:rPr>
          <w:rStyle w:val="FootnoteReference"/>
          <w:rFonts w:ascii="Tw Cen MT" w:hAnsi="Tw Cen MT" w:cs="Franklin Gothic Book"/>
          <w:color w:val="000000"/>
          <w:sz w:val="22"/>
          <w:szCs w:val="22"/>
        </w:rPr>
        <w:footnoteReference w:id="56"/>
      </w:r>
      <w:r w:rsidRPr="009C778A">
        <w:rPr>
          <w:rFonts w:ascii="Tw Cen MT" w:hAnsi="Tw Cen MT" w:cs="Franklin Gothic Book"/>
          <w:color w:val="000000"/>
          <w:sz w:val="22"/>
          <w:szCs w:val="22"/>
        </w:rPr>
        <w:t xml:space="preserve"> In Minneapolis, Minne</w:t>
      </w:r>
      <w:r w:rsidRPr="009C778A">
        <w:rPr>
          <w:rFonts w:ascii="Tw Cen MT" w:hAnsi="Tw Cen MT" w:cs="Franklin Gothic Book"/>
          <w:color w:val="000000"/>
          <w:sz w:val="22"/>
          <w:szCs w:val="22"/>
        </w:rPr>
        <w:softHyphen/>
        <w:t>sota, the improvement has been 10-fold.</w:t>
      </w:r>
      <w:r w:rsidRPr="009C778A">
        <w:rPr>
          <w:rStyle w:val="FootnoteReference"/>
          <w:rFonts w:ascii="Tw Cen MT" w:hAnsi="Tw Cen MT" w:cs="Franklin Gothic Book"/>
          <w:color w:val="000000"/>
          <w:sz w:val="22"/>
          <w:szCs w:val="22"/>
        </w:rPr>
        <w:footnoteReference w:id="57"/>
      </w:r>
      <w:r w:rsidRPr="009C778A">
        <w:rPr>
          <w:rFonts w:ascii="Tw Cen MT" w:hAnsi="Tw Cen MT" w:cs="Franklin Gothic Book"/>
          <w:color w:val="000000"/>
          <w:sz w:val="22"/>
          <w:szCs w:val="22"/>
        </w:rPr>
        <w:t xml:space="preserv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Although data on the effects of CORI Reform is not available for Massachusetts, data from cities and states with similar regulations suggest that ban-the-box has already increased the hiring of individuals with a record. Still, there are concerns that CORI Reform has not done enough to eliminate hiring bias, especially since information about criminal records can still be revealed at the interview stage. Employers may still ask about criminal records at the interview stage, and choose not to hire someone with a record at that point. Therefore, some “advocates [feel] that this only delays the process of rejection and leaves people with a CORI feeling more hopeless”.</w:t>
      </w:r>
      <w:r w:rsidRPr="009C778A">
        <w:rPr>
          <w:rStyle w:val="FootnoteReference"/>
          <w:rFonts w:ascii="Tw Cen MT" w:hAnsi="Tw Cen MT" w:cs="Franklin Gothic Book"/>
          <w:color w:val="000000"/>
          <w:sz w:val="22"/>
          <w:szCs w:val="22"/>
        </w:rPr>
        <w:footnoteReference w:id="58"/>
      </w:r>
      <w:r w:rsidRPr="009C778A">
        <w:rPr>
          <w:rFonts w:ascii="Tw Cen MT" w:hAnsi="Tw Cen MT" w:cs="Franklin Gothic Book"/>
          <w:color w:val="000000"/>
          <w:sz w:val="22"/>
          <w:szCs w:val="22"/>
        </w:rPr>
        <w:t xml:space="preserv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Default="002053E2" w:rsidP="00882029">
      <w:pPr>
        <w:widowControl w:val="0"/>
        <w:autoSpaceDE w:val="0"/>
        <w:autoSpaceDN w:val="0"/>
        <w:adjustRightInd w:val="0"/>
        <w:spacing w:after="120" w:line="241" w:lineRule="atLeast"/>
        <w:jc w:val="both"/>
        <w:rPr>
          <w:rFonts w:ascii="Tw Cen MT" w:hAnsi="Tw Cen MT" w:cs="Franklin Gothic Book"/>
          <w:color w:val="000000"/>
          <w:sz w:val="22"/>
          <w:szCs w:val="22"/>
        </w:rPr>
      </w:pPr>
      <w:r w:rsidRPr="009C778A">
        <w:rPr>
          <w:rFonts w:ascii="Tw Cen MT" w:hAnsi="Tw Cen MT"/>
          <w:noProof/>
          <w:lang w:eastAsia="en-US"/>
        </w:rPr>
        <w:lastRenderedPageBreak/>
        <w:drawing>
          <wp:inline distT="0" distB="0" distL="0" distR="0">
            <wp:extent cx="5943600" cy="693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93420"/>
                    </a:xfrm>
                    <a:prstGeom prst="rect">
                      <a:avLst/>
                    </a:prstGeom>
                    <a:noFill/>
                    <a:ln>
                      <a:noFill/>
                    </a:ln>
                  </pic:spPr>
                </pic:pic>
              </a:graphicData>
            </a:graphic>
          </wp:inline>
        </w:drawing>
      </w:r>
    </w:p>
    <w:p w:rsidR="00882029" w:rsidRPr="009C778A" w:rsidRDefault="00882029" w:rsidP="00882029">
      <w:pPr>
        <w:pStyle w:val="Caption"/>
        <w:rPr>
          <w:rFonts w:ascii="Tw Cen MT" w:hAnsi="Tw Cen MT" w:cs="Franklin Gothic Book"/>
          <w:color w:val="000000"/>
          <w:sz w:val="22"/>
          <w:szCs w:val="22"/>
        </w:rPr>
      </w:pPr>
      <w:r>
        <w:t xml:space="preserve">Figure </w:t>
      </w:r>
      <w:r w:rsidR="00DD7F90">
        <w:fldChar w:fldCharType="begin"/>
      </w:r>
      <w:r w:rsidR="00DD7F90">
        <w:instrText xml:space="preserve"> SEQ Figure \* ARABIC </w:instrText>
      </w:r>
      <w:r w:rsidR="00DD7F90">
        <w:fldChar w:fldCharType="separate"/>
      </w:r>
      <w:r w:rsidR="00155612">
        <w:rPr>
          <w:noProof/>
        </w:rPr>
        <w:t>4</w:t>
      </w:r>
      <w:r w:rsidR="00DD7F90">
        <w:rPr>
          <w:noProof/>
        </w:rPr>
        <w:fldChar w:fldCharType="end"/>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Demi"/>
          <w:b/>
          <w:color w:val="000000"/>
          <w:sz w:val="22"/>
          <w:szCs w:val="22"/>
        </w:rPr>
      </w:pPr>
      <w:r w:rsidRPr="009C778A">
        <w:rPr>
          <w:rFonts w:ascii="Tw Cen MT" w:hAnsi="Tw Cen MT" w:cs="Franklin Gothic Demi"/>
          <w:b/>
          <w:color w:val="000000"/>
          <w:sz w:val="22"/>
          <w:szCs w:val="22"/>
        </w:rPr>
        <w:t>EXPUNGEMENT AND EMPLOYMENT</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Expungement would give ex-offenders a clean slate when applying for a job. Six out of 13 survey respondents said that a criminal record has stopped them from applying for a job. </w:t>
      </w:r>
      <w:r w:rsidR="002B754C" w:rsidRPr="009C778A">
        <w:rPr>
          <w:rFonts w:ascii="Tw Cen MT" w:hAnsi="Tw Cen MT" w:cs="Franklin Gothic Book"/>
          <w:color w:val="000000"/>
          <w:sz w:val="22"/>
          <w:szCs w:val="22"/>
        </w:rPr>
        <w:t>O</w:t>
      </w:r>
      <w:r w:rsidR="00D71828" w:rsidRPr="009C778A">
        <w:rPr>
          <w:rFonts w:ascii="Tw Cen MT" w:hAnsi="Tw Cen MT" w:cs="Franklin Gothic Book"/>
          <w:color w:val="000000"/>
          <w:sz w:val="22"/>
          <w:szCs w:val="22"/>
        </w:rPr>
        <w:t xml:space="preserve">ne record-holding youth stated that </w:t>
      </w:r>
      <w:r w:rsidR="002B754C" w:rsidRPr="009C778A">
        <w:rPr>
          <w:rFonts w:ascii="Tw Cen MT" w:hAnsi="Tw Cen MT" w:cs="Franklin Gothic Book"/>
          <w:color w:val="000000"/>
          <w:sz w:val="22"/>
          <w:szCs w:val="22"/>
        </w:rPr>
        <w:t xml:space="preserve">their criminal record is asked about every time he/she applies for a job. Another </w:t>
      </w:r>
      <w:r w:rsidRPr="009C778A">
        <w:rPr>
          <w:rFonts w:ascii="Tw Cen MT" w:hAnsi="Tw Cen MT" w:cs="Franklin Gothic Book"/>
          <w:color w:val="000000"/>
          <w:sz w:val="22"/>
          <w:szCs w:val="22"/>
        </w:rPr>
        <w:t xml:space="preserve">UTEC youth reported that with expungement, “I would be able to return to my normal life in society, get a job, be a productive member of society.” In the job interview process, one is not required to disclose his/her record. Under expungement, a background check should not uncover evidence of any past offenses. Therefore, individuals with expunged criminal records would not appear different from candidates with similar education and job histories.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In a 2003 experimental study, pairs of individu</w:t>
      </w:r>
      <w:r w:rsidRPr="009C778A">
        <w:rPr>
          <w:rFonts w:ascii="Tw Cen MT" w:hAnsi="Tw Cen MT" w:cs="Franklin Gothic Book"/>
          <w:color w:val="000000"/>
          <w:sz w:val="22"/>
          <w:szCs w:val="22"/>
        </w:rPr>
        <w:softHyphen/>
        <w:t>als with the same level of education and similar work histories were sent to job interviews. In</w:t>
      </w:r>
      <w:r w:rsidRPr="009C778A">
        <w:rPr>
          <w:rFonts w:ascii="Tw Cen MT" w:hAnsi="Tw Cen MT" w:cs="Franklin Gothic Book"/>
          <w:color w:val="000000"/>
          <w:sz w:val="22"/>
          <w:szCs w:val="22"/>
        </w:rPr>
        <w:softHyphen/>
        <w:t>dividuals without a criminal record consistently received more callbacks. Whites without a criminal record received twice as many callbacks as whites with a criminal record (34% vs. 17%), and blacks without a criminal record received nearly three times as many callbacks as blacks with a criminal record (14% vs. 5%).</w:t>
      </w:r>
      <w:r w:rsidRPr="009C778A">
        <w:rPr>
          <w:rStyle w:val="FootnoteReference"/>
          <w:rFonts w:ascii="Tw Cen MT" w:hAnsi="Tw Cen MT" w:cs="Franklin Gothic Book"/>
          <w:color w:val="000000"/>
          <w:sz w:val="22"/>
          <w:szCs w:val="22"/>
        </w:rPr>
        <w:footnoteReference w:id="59"/>
      </w:r>
      <w:r w:rsidRPr="009C778A">
        <w:rPr>
          <w:rFonts w:ascii="Tw Cen MT" w:hAnsi="Tw Cen MT" w:cs="Franklin Gothic Book"/>
          <w:color w:val="000000"/>
          <w:sz w:val="22"/>
          <w:szCs w:val="22"/>
        </w:rPr>
        <w:t xml:space="preserve"> The study also found that race played a large role in callbacks: whites </w:t>
      </w:r>
      <w:r w:rsidR="0068693D">
        <w:rPr>
          <w:rFonts w:ascii="Tw Cen MT" w:hAnsi="Tw Cen MT" w:cs="Franklin Gothic Book"/>
          <w:color w:val="000000"/>
          <w:sz w:val="22"/>
          <w:szCs w:val="22"/>
        </w:rPr>
        <w:t xml:space="preserve">with </w:t>
      </w:r>
      <w:r w:rsidRPr="009C778A">
        <w:rPr>
          <w:rFonts w:ascii="Tw Cen MT" w:hAnsi="Tw Cen MT" w:cs="Franklin Gothic Book"/>
          <w:color w:val="000000"/>
          <w:sz w:val="22"/>
          <w:szCs w:val="22"/>
        </w:rPr>
        <w:t xml:space="preserve">a record received more callbacks than blacks without one (17% vs. 14%).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jc w:val="both"/>
        <w:rPr>
          <w:rFonts w:ascii="Tw Cen MT" w:hAnsi="Tw Cen MT" w:cs="Franklin Gothic Book"/>
          <w:color w:val="000000"/>
          <w:sz w:val="22"/>
          <w:szCs w:val="22"/>
        </w:rPr>
      </w:pPr>
      <w:r w:rsidRPr="009C778A">
        <w:rPr>
          <w:rFonts w:ascii="Tw Cen MT" w:hAnsi="Tw Cen MT" w:cs="Franklin Gothic Book"/>
          <w:color w:val="000000"/>
          <w:sz w:val="22"/>
          <w:szCs w:val="22"/>
        </w:rPr>
        <w:t>Expungement of criminal records will make it more difficult for employers to distinguish between indi</w:t>
      </w:r>
      <w:r w:rsidRPr="009C778A">
        <w:rPr>
          <w:rFonts w:ascii="Tw Cen MT" w:hAnsi="Tw Cen MT" w:cs="Franklin Gothic Book"/>
          <w:color w:val="000000"/>
          <w:sz w:val="22"/>
          <w:szCs w:val="22"/>
        </w:rPr>
        <w:softHyphen/>
        <w:t>viduals by record status. Therefore, after expungement, individuals formerly holding a criminal record should see higher callback rates and greater employment opportunities. Expungement does not correct for racial discrepancies in hiring practices observed above.</w:t>
      </w:r>
    </w:p>
    <w:p w:rsidR="002053E2" w:rsidRPr="009C778A" w:rsidRDefault="002053E2" w:rsidP="002053E2">
      <w:pPr>
        <w:rPr>
          <w:rFonts w:ascii="Tw Cen MT" w:hAnsi="Tw Cen MT" w:cs="Franklin Gothic Book"/>
          <w:color w:val="000000"/>
          <w:sz w:val="22"/>
          <w:szCs w:val="22"/>
        </w:rPr>
      </w:pPr>
    </w:p>
    <w:p w:rsidR="002053E2" w:rsidRPr="009C778A" w:rsidRDefault="002053E2" w:rsidP="00882029">
      <w:pPr>
        <w:spacing w:after="120"/>
        <w:rPr>
          <w:rFonts w:ascii="Tw Cen MT" w:hAnsi="Tw Cen MT"/>
        </w:rPr>
      </w:pPr>
      <w:r w:rsidRPr="009C778A">
        <w:rPr>
          <w:rFonts w:ascii="Tw Cen MT" w:hAnsi="Tw Cen MT"/>
          <w:noProof/>
          <w:lang w:eastAsia="en-US"/>
        </w:rPr>
        <w:drawing>
          <wp:inline distT="0" distB="0" distL="0" distR="0">
            <wp:extent cx="5943600" cy="6446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44673"/>
                    </a:xfrm>
                    <a:prstGeom prst="rect">
                      <a:avLst/>
                    </a:prstGeom>
                    <a:noFill/>
                    <a:ln>
                      <a:noFill/>
                    </a:ln>
                  </pic:spPr>
                </pic:pic>
              </a:graphicData>
            </a:graphic>
          </wp:inline>
        </w:drawing>
      </w:r>
    </w:p>
    <w:p w:rsidR="002053E2" w:rsidRDefault="00882029" w:rsidP="00882029">
      <w:pPr>
        <w:pStyle w:val="Caption"/>
      </w:pPr>
      <w:r>
        <w:t xml:space="preserve">Figure </w:t>
      </w:r>
      <w:r w:rsidR="00DD7F90">
        <w:fldChar w:fldCharType="begin"/>
      </w:r>
      <w:r w:rsidR="00DD7F90">
        <w:instrText xml:space="preserve"> SEQ Fig</w:instrText>
      </w:r>
      <w:r w:rsidR="00DD7F90">
        <w:instrText xml:space="preserve">ure \* ARABIC </w:instrText>
      </w:r>
      <w:r w:rsidR="00DD7F90">
        <w:fldChar w:fldCharType="separate"/>
      </w:r>
      <w:r w:rsidR="00155612">
        <w:rPr>
          <w:noProof/>
        </w:rPr>
        <w:t>5</w:t>
      </w:r>
      <w:r w:rsidR="00DD7F90">
        <w:rPr>
          <w:noProof/>
        </w:rPr>
        <w:fldChar w:fldCharType="end"/>
      </w:r>
    </w:p>
    <w:p w:rsidR="00882029" w:rsidRPr="00882029" w:rsidRDefault="00882029" w:rsidP="00882029"/>
    <w:p w:rsidR="002053E2" w:rsidRPr="009C778A" w:rsidRDefault="002053E2" w:rsidP="002053E2">
      <w:pPr>
        <w:rPr>
          <w:rFonts w:ascii="Tw Cen MT" w:hAnsi="Tw Cen MT"/>
          <w:b/>
          <w:sz w:val="22"/>
          <w:szCs w:val="22"/>
        </w:rPr>
      </w:pPr>
      <w:r w:rsidRPr="009C778A">
        <w:rPr>
          <w:rFonts w:ascii="Tw Cen MT" w:hAnsi="Tw Cen MT"/>
          <w:b/>
          <w:sz w:val="22"/>
          <w:szCs w:val="22"/>
        </w:rPr>
        <w:t>EMPLOYMENT AND MENTAL HEALTH</w:t>
      </w:r>
    </w:p>
    <w:p w:rsidR="002053E2" w:rsidRPr="009C778A" w:rsidRDefault="002053E2" w:rsidP="00A7630E">
      <w:pPr>
        <w:jc w:val="both"/>
        <w:rPr>
          <w:rFonts w:ascii="Tw Cen MT" w:hAnsi="Tw Cen MT"/>
          <w:sz w:val="22"/>
          <w:szCs w:val="22"/>
        </w:rPr>
      </w:pPr>
      <w:r w:rsidRPr="009C778A">
        <w:rPr>
          <w:rFonts w:ascii="Tw Cen MT" w:hAnsi="Tw Cen MT"/>
          <w:sz w:val="22"/>
          <w:szCs w:val="22"/>
        </w:rPr>
        <w:t>Employment provides numerous benefits to mental health. Regularly reporting to work facilitates contact with other individuals, a sense of purpose, mental stimulation and/or physical activity. Studies have found that in general these benefits outweigh any potential detrimental effects such as stress from the work environment.</w:t>
      </w:r>
      <w:r w:rsidRPr="009C778A">
        <w:rPr>
          <w:rStyle w:val="FootnoteReference"/>
          <w:rFonts w:ascii="Tw Cen MT" w:hAnsi="Tw Cen MT"/>
          <w:sz w:val="22"/>
          <w:szCs w:val="22"/>
        </w:rPr>
        <w:footnoteReference w:id="60"/>
      </w:r>
      <w:r w:rsidRPr="009C778A">
        <w:rPr>
          <w:rFonts w:ascii="Tw Cen MT" w:hAnsi="Tw Cen MT"/>
          <w:sz w:val="22"/>
          <w:szCs w:val="22"/>
        </w:rPr>
        <w:t xml:space="preserve"> Additionally, a source of income decreases anxiety related to paying bills and supplies the financial resources often required to treat mental health problems. </w:t>
      </w:r>
    </w:p>
    <w:p w:rsidR="002053E2" w:rsidRPr="009C778A" w:rsidRDefault="002053E2" w:rsidP="00A7630E">
      <w:pPr>
        <w:jc w:val="both"/>
        <w:rPr>
          <w:rFonts w:ascii="Tw Cen MT" w:hAnsi="Tw Cen MT"/>
          <w:sz w:val="22"/>
          <w:szCs w:val="22"/>
        </w:rPr>
      </w:pPr>
    </w:p>
    <w:p w:rsidR="002053E2" w:rsidRPr="009C778A" w:rsidRDefault="002053E2" w:rsidP="00A7630E">
      <w:pPr>
        <w:jc w:val="both"/>
        <w:rPr>
          <w:rFonts w:ascii="Tw Cen MT" w:hAnsi="Tw Cen MT"/>
          <w:sz w:val="22"/>
          <w:szCs w:val="22"/>
        </w:rPr>
      </w:pPr>
      <w:r w:rsidRPr="009C778A">
        <w:rPr>
          <w:rFonts w:ascii="Tw Cen MT" w:hAnsi="Tw Cen MT"/>
          <w:sz w:val="22"/>
          <w:szCs w:val="22"/>
        </w:rPr>
        <w:t>A National Gallup Poll found a higher percentage of unemployed individuals were receiving treatment for depression (12.4%) than those in the general population (10.1%). Depression rates were even higher among individuals experiencing long-term unemployment (18.1%), defined as 27 weeks or longer.</w:t>
      </w:r>
      <w:r w:rsidRPr="009C778A">
        <w:rPr>
          <w:rStyle w:val="FootnoteReference"/>
          <w:rFonts w:ascii="Tw Cen MT" w:hAnsi="Tw Cen MT"/>
          <w:sz w:val="22"/>
          <w:szCs w:val="22"/>
        </w:rPr>
        <w:footnoteReference w:id="61"/>
      </w:r>
      <w:r w:rsidRPr="009C778A">
        <w:rPr>
          <w:rFonts w:ascii="Tw Cen MT" w:hAnsi="Tw Cen MT"/>
          <w:sz w:val="22"/>
          <w:szCs w:val="22"/>
        </w:rPr>
        <w:t xml:space="preserve"> This link between employment and mental health is bidirectional. Individuals with mental illnesses may be less </w:t>
      </w:r>
      <w:r w:rsidRPr="009C778A">
        <w:rPr>
          <w:rFonts w:ascii="Tw Cen MT" w:hAnsi="Tw Cen MT"/>
          <w:sz w:val="22"/>
          <w:szCs w:val="22"/>
        </w:rPr>
        <w:lastRenderedPageBreak/>
        <w:t>able to obtain and keep jobs, but the process of unsuccessfully searching for a job can also produce stress and a sense of hopelessness.</w:t>
      </w:r>
      <w:r w:rsidRPr="009C778A">
        <w:rPr>
          <w:rStyle w:val="FootnoteReference"/>
          <w:rFonts w:ascii="Tw Cen MT" w:hAnsi="Tw Cen MT"/>
          <w:sz w:val="22"/>
          <w:szCs w:val="22"/>
        </w:rPr>
        <w:footnoteReference w:id="62"/>
      </w:r>
      <w:r w:rsidRPr="009C778A">
        <w:rPr>
          <w:rFonts w:ascii="Tw Cen MT" w:hAnsi="Tw Cen MT"/>
          <w:sz w:val="22"/>
          <w:szCs w:val="22"/>
        </w:rPr>
        <w:t xml:space="preserve"> </w:t>
      </w:r>
    </w:p>
    <w:p w:rsidR="002053E2" w:rsidRPr="009C778A" w:rsidRDefault="002053E2" w:rsidP="00A7630E">
      <w:pPr>
        <w:jc w:val="both"/>
        <w:rPr>
          <w:rFonts w:ascii="Tw Cen MT" w:hAnsi="Tw Cen MT"/>
          <w:sz w:val="22"/>
          <w:szCs w:val="22"/>
        </w:rPr>
      </w:pPr>
    </w:p>
    <w:p w:rsidR="002053E2" w:rsidRPr="009C778A" w:rsidRDefault="002053E2" w:rsidP="00A7630E">
      <w:pPr>
        <w:jc w:val="both"/>
        <w:rPr>
          <w:rFonts w:ascii="Tw Cen MT" w:hAnsi="Tw Cen MT"/>
          <w:sz w:val="22"/>
          <w:szCs w:val="22"/>
        </w:rPr>
      </w:pPr>
      <w:r w:rsidRPr="009C778A">
        <w:rPr>
          <w:rFonts w:ascii="Tw Cen MT" w:hAnsi="Tw Cen MT"/>
          <w:sz w:val="22"/>
          <w:szCs w:val="22"/>
        </w:rPr>
        <w:t>These studies suggest that employment, and achieving said employment in a timely manner, correlates with decreased depression and improved mental health outcomes. The ability of expungement to reduce hiring discrimination could decrease the time spent searching for work and the difficulty of finding work for those with criminal records. This increase in employment for the target population may be correlated with a decrease in depression.</w:t>
      </w:r>
    </w:p>
    <w:p w:rsidR="002053E2" w:rsidRPr="009C778A" w:rsidRDefault="002053E2" w:rsidP="002053E2">
      <w:pPr>
        <w:rPr>
          <w:rFonts w:ascii="Tw Cen MT" w:hAnsi="Tw Cen MT"/>
        </w:rPr>
      </w:pPr>
    </w:p>
    <w:p w:rsidR="002053E2" w:rsidRPr="009C778A" w:rsidRDefault="002053E2" w:rsidP="002053E2">
      <w:pPr>
        <w:rPr>
          <w:rFonts w:ascii="Tw Cen MT" w:hAnsi="Tw Cen MT"/>
          <w:b/>
          <w:sz w:val="22"/>
          <w:szCs w:val="22"/>
        </w:rPr>
      </w:pPr>
      <w:r w:rsidRPr="009C778A">
        <w:rPr>
          <w:rFonts w:ascii="Tw Cen MT" w:hAnsi="Tw Cen MT"/>
          <w:b/>
          <w:sz w:val="22"/>
          <w:szCs w:val="22"/>
        </w:rPr>
        <w:t>EMPLOYMENT AND RECIDIVISM</w:t>
      </w:r>
    </w:p>
    <w:p w:rsidR="002053E2" w:rsidRPr="009719C1" w:rsidRDefault="002053E2" w:rsidP="009719C1">
      <w:pPr>
        <w:jc w:val="both"/>
        <w:rPr>
          <w:rFonts w:ascii="Tw Cen MT" w:hAnsi="Tw Cen MT"/>
          <w:sz w:val="22"/>
          <w:szCs w:val="22"/>
        </w:rPr>
      </w:pPr>
      <w:r w:rsidRPr="009C778A">
        <w:rPr>
          <w:rFonts w:ascii="Tw Cen MT" w:hAnsi="Tw Cen MT"/>
          <w:sz w:val="22"/>
          <w:szCs w:val="22"/>
        </w:rPr>
        <w:t>Employment is also correlated with decreased recidivism, another one of the factors our team chose to highlight in this RHIA. Two years after release from prison, nearly twice as many employed people with records have avoided being arrested again compared to their unemployed counterparts.</w:t>
      </w:r>
      <w:r w:rsidRPr="009C778A">
        <w:rPr>
          <w:rStyle w:val="FootnoteReference"/>
          <w:rFonts w:ascii="Tw Cen MT" w:hAnsi="Tw Cen MT"/>
          <w:sz w:val="22"/>
          <w:szCs w:val="22"/>
        </w:rPr>
        <w:footnoteReference w:id="63"/>
      </w:r>
      <w:r w:rsidRPr="009C778A">
        <w:rPr>
          <w:rFonts w:ascii="Tw Cen MT" w:hAnsi="Tw Cen MT"/>
          <w:sz w:val="22"/>
          <w:szCs w:val="22"/>
        </w:rPr>
        <w:t xml:space="preserve"> Moreover, formerly incarcerated individuals with one year of employment had a 16% recidivism rate over three years as compared to a 53.3 % recidivism rate for all releases. These statistics speak to the important role that employment plays in shaping a person’s life.</w:t>
      </w:r>
      <w:r w:rsidRPr="009C778A">
        <w:rPr>
          <w:rStyle w:val="FootnoteReference"/>
          <w:rFonts w:ascii="Tw Cen MT" w:hAnsi="Tw Cen MT"/>
          <w:sz w:val="22"/>
          <w:szCs w:val="22"/>
        </w:rPr>
        <w:footnoteReference w:id="64"/>
      </w:r>
      <w:r w:rsidRPr="009C778A">
        <w:rPr>
          <w:rFonts w:ascii="Tw Cen MT" w:hAnsi="Tw Cen MT"/>
          <w:sz w:val="22"/>
          <w:szCs w:val="22"/>
        </w:rPr>
        <w:t xml:space="preserve"> By increasing employment prospects for youth with criminal records, expungement may lead to a decrease in recidivism. The connection between employment and recidivism will be discussed in mo</w:t>
      </w:r>
      <w:r w:rsidR="009719C1">
        <w:rPr>
          <w:rFonts w:ascii="Tw Cen MT" w:hAnsi="Tw Cen MT"/>
          <w:sz w:val="22"/>
          <w:szCs w:val="22"/>
        </w:rPr>
        <w:t xml:space="preserve">re detail in the next section. </w:t>
      </w:r>
    </w:p>
    <w:p w:rsidR="002053E2" w:rsidRPr="009C778A" w:rsidRDefault="002053E2" w:rsidP="002053E2">
      <w:pPr>
        <w:rPr>
          <w:rFonts w:ascii="Tw Cen MT" w:hAnsi="Tw Cen MT"/>
        </w:rPr>
      </w:pPr>
    </w:p>
    <w:p w:rsidR="002053E2" w:rsidRPr="00380CA7" w:rsidRDefault="002053E2" w:rsidP="002053E2">
      <w:pPr>
        <w:widowControl w:val="0"/>
        <w:autoSpaceDE w:val="0"/>
        <w:autoSpaceDN w:val="0"/>
        <w:adjustRightInd w:val="0"/>
        <w:spacing w:line="241" w:lineRule="atLeast"/>
        <w:jc w:val="both"/>
        <w:rPr>
          <w:rFonts w:ascii="Tw Cen MT" w:hAnsi="Tw Cen MT" w:cs="Franklin Gothic Demi"/>
          <w:i/>
          <w:color w:val="012169"/>
          <w:sz w:val="28"/>
          <w:szCs w:val="28"/>
        </w:rPr>
      </w:pPr>
      <w:r w:rsidRPr="00380CA7">
        <w:rPr>
          <w:rFonts w:ascii="Tw Cen MT" w:hAnsi="Tw Cen MT" w:cs="Franklin Gothic Demi"/>
          <w:i/>
          <w:color w:val="012169"/>
          <w:sz w:val="28"/>
          <w:szCs w:val="28"/>
        </w:rPr>
        <w:t>RECIDIVISM</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Recidivism can be broadly defined as a person reoffending after receiving sanctions for a previous crime, and can be measured by rearrests, reconvictions or </w:t>
      </w:r>
      <w:r w:rsidR="00FC7E1A" w:rsidRPr="009C778A">
        <w:rPr>
          <w:rFonts w:ascii="Tw Cen MT" w:hAnsi="Tw Cen MT" w:cs="Franklin Gothic Book"/>
          <w:color w:val="000000"/>
          <w:sz w:val="22"/>
          <w:szCs w:val="22"/>
        </w:rPr>
        <w:t xml:space="preserve">a </w:t>
      </w:r>
      <w:r w:rsidRPr="009C778A">
        <w:rPr>
          <w:rFonts w:ascii="Tw Cen MT" w:hAnsi="Tw Cen MT" w:cs="Franklin Gothic Book"/>
          <w:color w:val="000000"/>
          <w:sz w:val="22"/>
          <w:szCs w:val="22"/>
        </w:rPr>
        <w:t xml:space="preserve">return to prison.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Although Massachusetts does not collect data</w:t>
      </w:r>
      <w:r w:rsidR="0068693D">
        <w:rPr>
          <w:rFonts w:ascii="Tw Cen MT" w:hAnsi="Tw Cen MT" w:cs="Franklin Gothic Book"/>
          <w:color w:val="000000"/>
          <w:sz w:val="22"/>
          <w:szCs w:val="22"/>
        </w:rPr>
        <w:t xml:space="preserve"> on recidivism rates for youth</w:t>
      </w:r>
      <w:r w:rsidRPr="009C778A">
        <w:rPr>
          <w:rFonts w:ascii="Tw Cen MT" w:hAnsi="Tw Cen MT" w:cs="Franklin Gothic Book"/>
          <w:color w:val="000000"/>
          <w:sz w:val="22"/>
          <w:szCs w:val="22"/>
        </w:rPr>
        <w:t>, the DOC does regularly collect data on overall recidivism rates. Here, recidivism is defined as re</w:t>
      </w:r>
      <w:r w:rsidR="00503E52">
        <w:rPr>
          <w:rFonts w:ascii="Tw Cen MT" w:hAnsi="Tw Cen MT" w:cs="Franklin Gothic Book"/>
          <w:color w:val="000000"/>
          <w:sz w:val="22"/>
          <w:szCs w:val="22"/>
        </w:rPr>
        <w:t>-</w:t>
      </w:r>
      <w:r w:rsidRPr="009C778A">
        <w:rPr>
          <w:rFonts w:ascii="Tw Cen MT" w:hAnsi="Tw Cen MT" w:cs="Franklin Gothic Book"/>
          <w:color w:val="000000"/>
          <w:sz w:val="22"/>
          <w:szCs w:val="22"/>
        </w:rPr>
        <w:t>incarceration for released in</w:t>
      </w:r>
      <w:r w:rsidRPr="009C778A">
        <w:rPr>
          <w:rFonts w:ascii="Tw Cen MT" w:hAnsi="Tw Cen MT" w:cs="Franklin Gothic Book"/>
          <w:color w:val="000000"/>
          <w:sz w:val="22"/>
          <w:szCs w:val="22"/>
        </w:rPr>
        <w:softHyphen/>
        <w:t>mates, due to a new sentence or violation of parole or probation, to a Massachusetts state or county facility or to a federal facility within three years of his/her release. Based on this definition, the 3-year recidi</w:t>
      </w:r>
      <w:r w:rsidRPr="009C778A">
        <w:rPr>
          <w:rFonts w:ascii="Tw Cen MT" w:hAnsi="Tw Cen MT" w:cs="Franklin Gothic Book"/>
          <w:color w:val="000000"/>
          <w:sz w:val="22"/>
          <w:szCs w:val="22"/>
        </w:rPr>
        <w:softHyphen/>
        <w:t>vism rate in Massachusetts for prisoners released between 1998 and 2009 ranges from 39% to 44%.</w:t>
      </w:r>
      <w:r w:rsidRPr="009C778A">
        <w:rPr>
          <w:rStyle w:val="FootnoteReference"/>
          <w:rFonts w:ascii="Tw Cen MT" w:hAnsi="Tw Cen MT" w:cs="Franklin Gothic Book"/>
          <w:color w:val="000000"/>
          <w:sz w:val="22"/>
          <w:szCs w:val="22"/>
        </w:rPr>
        <w:footnoteReference w:id="65"/>
      </w:r>
      <w:r w:rsidRPr="009C778A">
        <w:rPr>
          <w:rFonts w:ascii="Tw Cen MT" w:hAnsi="Tw Cen MT" w:cs="Franklin Gothic Book"/>
          <w:color w:val="000000"/>
          <w:sz w:val="22"/>
          <w:szCs w:val="22"/>
        </w:rPr>
        <w:t xml:space="preserv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A 2008 study looked at recidivism rates among different age groups in Massachusetts. The study concluded that among male inmates re</w:t>
      </w:r>
      <w:r w:rsidRPr="009C778A">
        <w:rPr>
          <w:rFonts w:ascii="Tw Cen MT" w:hAnsi="Tw Cen MT" w:cs="Franklin Gothic Book"/>
          <w:color w:val="000000"/>
          <w:sz w:val="22"/>
          <w:szCs w:val="22"/>
        </w:rPr>
        <w:softHyphen/>
        <w:t xml:space="preserve">leased in 2002, those who </w:t>
      </w:r>
      <w:r w:rsidR="002564F8" w:rsidRPr="009C778A">
        <w:rPr>
          <w:rFonts w:ascii="Tw Cen MT" w:hAnsi="Tw Cen MT" w:cs="Franklin Gothic Book"/>
          <w:color w:val="000000"/>
          <w:sz w:val="22"/>
          <w:szCs w:val="22"/>
        </w:rPr>
        <w:t xml:space="preserve">were </w:t>
      </w:r>
      <w:r w:rsidRPr="009C778A">
        <w:rPr>
          <w:rFonts w:ascii="Tw Cen MT" w:hAnsi="Tw Cen MT" w:cs="Franklin Gothic Book"/>
          <w:color w:val="000000"/>
          <w:sz w:val="22"/>
          <w:szCs w:val="22"/>
        </w:rPr>
        <w:t>younger than 35 years of age at the time of release had a significantly higher recidi</w:t>
      </w:r>
      <w:r w:rsidRPr="009C778A">
        <w:rPr>
          <w:rFonts w:ascii="Tw Cen MT" w:hAnsi="Tw Cen MT" w:cs="Franklin Gothic Book"/>
          <w:color w:val="000000"/>
          <w:sz w:val="22"/>
          <w:szCs w:val="22"/>
        </w:rPr>
        <w:softHyphen/>
        <w:t>vism rate (45%) compared to those 35 years or older (33%).</w:t>
      </w:r>
      <w:r w:rsidRPr="009C778A">
        <w:rPr>
          <w:rStyle w:val="FootnoteReference"/>
          <w:rFonts w:ascii="Tw Cen MT" w:hAnsi="Tw Cen MT" w:cs="Franklin Gothic Book"/>
          <w:color w:val="000000"/>
          <w:sz w:val="22"/>
          <w:szCs w:val="22"/>
        </w:rPr>
        <w:footnoteReference w:id="66"/>
      </w:r>
      <w:r w:rsidRPr="009C778A">
        <w:rPr>
          <w:rFonts w:ascii="Tw Cen MT" w:hAnsi="Tw Cen MT" w:cs="Franklin Gothic Book"/>
          <w:color w:val="000000"/>
          <w:sz w:val="22"/>
          <w:szCs w:val="22"/>
        </w:rPr>
        <w:t xml:space="preserv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Other studies have shown that the recidivism rate drops over time. A 2006 study found that after seven years the likelihood of re-arrest, for both violent and nonviolent offenders, is no higher than that of a citizen who has never committed a crime.</w:t>
      </w:r>
      <w:r w:rsidRPr="009C778A">
        <w:rPr>
          <w:rStyle w:val="FootnoteReference"/>
          <w:rFonts w:ascii="Tw Cen MT" w:hAnsi="Tw Cen MT" w:cs="Franklin Gothic Book"/>
          <w:color w:val="000000"/>
          <w:sz w:val="22"/>
          <w:szCs w:val="22"/>
        </w:rPr>
        <w:footnoteReference w:id="67"/>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rPr>
          <w:rFonts w:ascii="Tw Cen MT" w:hAnsi="Tw Cen MT" w:cs="Franklin Gothic Book"/>
          <w:color w:val="000000"/>
          <w:sz w:val="22"/>
          <w:szCs w:val="22"/>
        </w:rPr>
      </w:pPr>
      <w:r w:rsidRPr="009C778A">
        <w:rPr>
          <w:rFonts w:ascii="Tw Cen MT" w:hAnsi="Tw Cen MT" w:cs="Franklin Gothic Book"/>
          <w:color w:val="000000"/>
          <w:sz w:val="22"/>
          <w:szCs w:val="22"/>
        </w:rPr>
        <w:t>Drawing from these studies, one may conclude that youth and young adults are particularly susceptible to higher rates of recidivism. Any effect that expungement may have on reducing recidivism would likely have a significant impact on this specific group.</w:t>
      </w:r>
    </w:p>
    <w:p w:rsidR="002053E2" w:rsidRPr="009C778A" w:rsidRDefault="002053E2" w:rsidP="002053E2">
      <w:pPr>
        <w:rPr>
          <w:rFonts w:ascii="Tw Cen MT" w:hAnsi="Tw Cen MT" w:cs="Franklin Gothic Book"/>
          <w:color w:val="000000"/>
          <w:sz w:val="22"/>
          <w:szCs w:val="22"/>
        </w:rPr>
      </w:pPr>
    </w:p>
    <w:p w:rsidR="002053E2" w:rsidRDefault="002053E2" w:rsidP="00882029">
      <w:pPr>
        <w:spacing w:after="120"/>
        <w:rPr>
          <w:rFonts w:ascii="Tw Cen MT" w:hAnsi="Tw Cen MT"/>
        </w:rPr>
      </w:pPr>
      <w:r w:rsidRPr="009C778A">
        <w:rPr>
          <w:rFonts w:ascii="Tw Cen MT" w:hAnsi="Tw Cen MT"/>
          <w:noProof/>
          <w:lang w:eastAsia="en-US"/>
        </w:rPr>
        <w:lastRenderedPageBreak/>
        <w:drawing>
          <wp:inline distT="0" distB="0" distL="0" distR="0">
            <wp:extent cx="5943600" cy="820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20232"/>
                    </a:xfrm>
                    <a:prstGeom prst="rect">
                      <a:avLst/>
                    </a:prstGeom>
                    <a:noFill/>
                    <a:ln>
                      <a:noFill/>
                    </a:ln>
                  </pic:spPr>
                </pic:pic>
              </a:graphicData>
            </a:graphic>
          </wp:inline>
        </w:drawing>
      </w:r>
    </w:p>
    <w:p w:rsidR="00882029" w:rsidRPr="009C778A" w:rsidRDefault="00882029" w:rsidP="00882029">
      <w:pPr>
        <w:pStyle w:val="Caption"/>
        <w:rPr>
          <w:rFonts w:ascii="Tw Cen MT" w:hAnsi="Tw Cen MT"/>
        </w:rPr>
      </w:pPr>
      <w:r>
        <w:t xml:space="preserve">Figure </w:t>
      </w:r>
      <w:r w:rsidR="00DD7F90">
        <w:fldChar w:fldCharType="begin"/>
      </w:r>
      <w:r w:rsidR="00DD7F90">
        <w:instrText xml:space="preserve"> SEQ Figure \* ARABIC </w:instrText>
      </w:r>
      <w:r w:rsidR="00DD7F90">
        <w:fldChar w:fldCharType="separate"/>
      </w:r>
      <w:r w:rsidR="00155612">
        <w:rPr>
          <w:noProof/>
        </w:rPr>
        <w:t>6</w:t>
      </w:r>
      <w:r w:rsidR="00DD7F90">
        <w:rPr>
          <w:noProof/>
        </w:rPr>
        <w:fldChar w:fldCharType="end"/>
      </w:r>
    </w:p>
    <w:p w:rsidR="002053E2" w:rsidRPr="009C778A" w:rsidRDefault="002053E2" w:rsidP="002053E2">
      <w:pPr>
        <w:rPr>
          <w:rFonts w:ascii="Tw Cen MT" w:hAnsi="Tw Cen MT"/>
        </w:rPr>
      </w:pPr>
    </w:p>
    <w:p w:rsidR="002053E2" w:rsidRPr="009C778A" w:rsidRDefault="002053E2" w:rsidP="002053E2">
      <w:pPr>
        <w:rPr>
          <w:rFonts w:ascii="Tw Cen MT" w:hAnsi="Tw Cen MT"/>
          <w:b/>
          <w:sz w:val="22"/>
          <w:szCs w:val="22"/>
        </w:rPr>
      </w:pPr>
      <w:r w:rsidRPr="009C778A">
        <w:rPr>
          <w:rFonts w:ascii="Tw Cen MT" w:hAnsi="Tw Cen MT"/>
          <w:b/>
          <w:sz w:val="22"/>
          <w:szCs w:val="22"/>
        </w:rPr>
        <w:t>EXPUNGEMENT AND RECIDIVISM</w:t>
      </w:r>
    </w:p>
    <w:p w:rsidR="002053E2" w:rsidRPr="009C778A" w:rsidRDefault="002053E2" w:rsidP="002053E2">
      <w:pPr>
        <w:rPr>
          <w:rFonts w:ascii="Tw Cen MT" w:hAnsi="Tw Cen MT"/>
          <w:sz w:val="22"/>
          <w:szCs w:val="22"/>
        </w:rPr>
      </w:pPr>
      <w:r w:rsidRPr="009C778A">
        <w:rPr>
          <w:rFonts w:ascii="Tw Cen MT" w:hAnsi="Tw Cen MT"/>
          <w:sz w:val="22"/>
          <w:szCs w:val="22"/>
        </w:rPr>
        <w:t>One major concern among policymakers in Massachusetts is the potential impact expungement could have on higher crime rates and increased recidivism.</w:t>
      </w:r>
      <w:r w:rsidRPr="009C778A">
        <w:rPr>
          <w:rStyle w:val="FootnoteReference"/>
          <w:rFonts w:ascii="Tw Cen MT" w:hAnsi="Tw Cen MT"/>
          <w:sz w:val="22"/>
          <w:szCs w:val="22"/>
        </w:rPr>
        <w:footnoteReference w:id="68"/>
      </w:r>
      <w:r w:rsidRPr="009C778A">
        <w:rPr>
          <w:rFonts w:ascii="Tw Cen MT" w:hAnsi="Tw Cen MT"/>
          <w:sz w:val="22"/>
          <w:szCs w:val="22"/>
        </w:rPr>
        <w:t xml:space="preserve"> Incarceration has been linked to many negative mental health outcomes. If expungement is correlated with higher recidivism rates, this could lead to worse mental health outcomes for youth with criminal records. In contrast, if expungement is correlated with less recidivism, it is likely to improve mental health of the target population. We scanned the literature to understand if there were clear links between expungement policies in other states and increases in crime rates. </w:t>
      </w:r>
    </w:p>
    <w:p w:rsidR="002053E2" w:rsidRPr="009C778A" w:rsidRDefault="002053E2" w:rsidP="002053E2">
      <w:pPr>
        <w:rPr>
          <w:rFonts w:ascii="Tw Cen MT" w:hAnsi="Tw Cen MT"/>
          <w:sz w:val="22"/>
          <w:szCs w:val="22"/>
        </w:rPr>
      </w:pPr>
    </w:p>
    <w:p w:rsidR="002053E2" w:rsidRPr="009C778A" w:rsidRDefault="002053E2" w:rsidP="002053E2">
      <w:pPr>
        <w:rPr>
          <w:rFonts w:ascii="Tw Cen MT" w:hAnsi="Tw Cen MT"/>
          <w:sz w:val="22"/>
          <w:szCs w:val="22"/>
        </w:rPr>
      </w:pPr>
      <w:r w:rsidRPr="009C778A">
        <w:rPr>
          <w:rFonts w:ascii="Tw Cen MT" w:hAnsi="Tw Cen MT"/>
          <w:sz w:val="22"/>
          <w:szCs w:val="22"/>
        </w:rPr>
        <w:t>A 2014 paper</w:t>
      </w:r>
      <w:r w:rsidRPr="009C778A">
        <w:rPr>
          <w:rStyle w:val="FootnoteReference"/>
          <w:rFonts w:ascii="Tw Cen MT" w:hAnsi="Tw Cen MT"/>
          <w:sz w:val="22"/>
          <w:szCs w:val="22"/>
        </w:rPr>
        <w:footnoteReference w:id="69"/>
      </w:r>
      <w:r w:rsidRPr="009C778A">
        <w:rPr>
          <w:rFonts w:ascii="Tw Cen MT" w:hAnsi="Tw Cen MT"/>
          <w:sz w:val="22"/>
          <w:szCs w:val="22"/>
        </w:rPr>
        <w:t>, the first empirical study of the impacts of expungement, examined US states with automatic juvenile record expungement versus expungement requiring ‘application’. For the states where record expungement required application, virtually no one applied. Therefore, the researcher used data from these states to represent the effect of no expungement. The study concluded that automatic expungement did not lead to higher levels of first time juvenile crime, and that compared to those in application states, former juvenile offenders in automatic expungement states:</w:t>
      </w:r>
    </w:p>
    <w:p w:rsidR="002053E2" w:rsidRPr="009C778A" w:rsidRDefault="002053E2" w:rsidP="002053E2">
      <w:pPr>
        <w:pStyle w:val="ListParagraph"/>
        <w:numPr>
          <w:ilvl w:val="0"/>
          <w:numId w:val="14"/>
        </w:numPr>
        <w:rPr>
          <w:rFonts w:ascii="Tw Cen MT" w:hAnsi="Tw Cen MT"/>
          <w:sz w:val="22"/>
          <w:szCs w:val="22"/>
        </w:rPr>
      </w:pPr>
      <w:r w:rsidRPr="009C778A">
        <w:rPr>
          <w:rFonts w:ascii="Tw Cen MT" w:hAnsi="Tw Cen MT"/>
          <w:sz w:val="22"/>
          <w:szCs w:val="22"/>
        </w:rPr>
        <w:t>Were 10.1 percentage points more likely to attend college and 6.6 percentage points more likely to graduate from college;</w:t>
      </w:r>
    </w:p>
    <w:p w:rsidR="002053E2" w:rsidRPr="009C778A" w:rsidRDefault="002053E2" w:rsidP="002053E2">
      <w:pPr>
        <w:pStyle w:val="ListParagraph"/>
        <w:numPr>
          <w:ilvl w:val="0"/>
          <w:numId w:val="14"/>
        </w:numPr>
        <w:rPr>
          <w:rFonts w:ascii="Tw Cen MT" w:hAnsi="Tw Cen MT"/>
          <w:sz w:val="22"/>
          <w:szCs w:val="22"/>
        </w:rPr>
      </w:pPr>
      <w:r w:rsidRPr="009C778A">
        <w:rPr>
          <w:rFonts w:ascii="Tw Cen MT" w:hAnsi="Tw Cen MT"/>
          <w:sz w:val="22"/>
          <w:szCs w:val="22"/>
        </w:rPr>
        <w:t>Earned on average 21.2 percent higher income in their late 20s;</w:t>
      </w:r>
    </w:p>
    <w:p w:rsidR="002053E2" w:rsidRPr="009C778A" w:rsidRDefault="002053E2" w:rsidP="002053E2">
      <w:pPr>
        <w:pStyle w:val="ListParagraph"/>
        <w:numPr>
          <w:ilvl w:val="0"/>
          <w:numId w:val="14"/>
        </w:numPr>
        <w:rPr>
          <w:rFonts w:ascii="Tw Cen MT" w:hAnsi="Tw Cen MT"/>
          <w:sz w:val="22"/>
          <w:szCs w:val="22"/>
        </w:rPr>
      </w:pPr>
      <w:r w:rsidRPr="009C778A">
        <w:rPr>
          <w:rFonts w:ascii="Tw Cen MT" w:hAnsi="Tw Cen MT"/>
          <w:sz w:val="22"/>
          <w:szCs w:val="22"/>
        </w:rPr>
        <w:t>Were 13.3 percentage points more likely to remain arrest-free after age 20.</w:t>
      </w:r>
    </w:p>
    <w:p w:rsidR="002053E2" w:rsidRPr="009C778A" w:rsidRDefault="002053E2" w:rsidP="002053E2">
      <w:pPr>
        <w:rPr>
          <w:rFonts w:ascii="Tw Cen MT" w:hAnsi="Tw Cen MT"/>
          <w:sz w:val="22"/>
          <w:szCs w:val="22"/>
        </w:rPr>
      </w:pPr>
    </w:p>
    <w:p w:rsidR="00E96297" w:rsidRPr="009C778A" w:rsidRDefault="00E96297" w:rsidP="002053E2">
      <w:pPr>
        <w:rPr>
          <w:rFonts w:ascii="Tw Cen MT" w:hAnsi="Tw Cen MT"/>
          <w:sz w:val="22"/>
          <w:szCs w:val="22"/>
        </w:rPr>
      </w:pPr>
      <w:r w:rsidRPr="009C778A">
        <w:rPr>
          <w:rFonts w:ascii="Tw Cen MT" w:hAnsi="Tw Cen MT"/>
          <w:sz w:val="22"/>
          <w:szCs w:val="22"/>
        </w:rPr>
        <w:t xml:space="preserve">These results are drawn from a single study, to the best of our knowledge the only empirical study of the link between expungement and recidivism. </w:t>
      </w:r>
      <w:r w:rsidR="009C3479" w:rsidRPr="009C778A">
        <w:rPr>
          <w:rFonts w:ascii="Tw Cen MT" w:hAnsi="Tw Cen MT"/>
          <w:sz w:val="22"/>
          <w:szCs w:val="22"/>
        </w:rPr>
        <w:t xml:space="preserve">Therefore, although this study shows a strong link between expungement and reduced recidivism, </w:t>
      </w:r>
      <w:r w:rsidRPr="009C778A">
        <w:rPr>
          <w:rFonts w:ascii="Tw Cen MT" w:hAnsi="Tw Cen MT"/>
          <w:sz w:val="22"/>
          <w:szCs w:val="22"/>
        </w:rPr>
        <w:t xml:space="preserve">the </w:t>
      </w:r>
      <w:r w:rsidR="009C3479" w:rsidRPr="009C778A">
        <w:rPr>
          <w:rFonts w:ascii="Tw Cen MT" w:hAnsi="Tw Cen MT"/>
          <w:sz w:val="22"/>
          <w:szCs w:val="22"/>
        </w:rPr>
        <w:t xml:space="preserve">overall </w:t>
      </w:r>
      <w:r w:rsidR="006346AB" w:rsidRPr="009C778A">
        <w:rPr>
          <w:rFonts w:ascii="Tw Cen MT" w:hAnsi="Tw Cen MT"/>
          <w:sz w:val="22"/>
          <w:szCs w:val="22"/>
        </w:rPr>
        <w:t xml:space="preserve">evidence base linking </w:t>
      </w:r>
      <w:r w:rsidR="009719C1" w:rsidRPr="009C778A">
        <w:rPr>
          <w:rFonts w:ascii="Tw Cen MT" w:hAnsi="Tw Cen MT"/>
          <w:sz w:val="22"/>
          <w:szCs w:val="22"/>
        </w:rPr>
        <w:t>expungement</w:t>
      </w:r>
      <w:r w:rsidRPr="009C778A">
        <w:rPr>
          <w:rFonts w:ascii="Tw Cen MT" w:hAnsi="Tw Cen MT"/>
          <w:sz w:val="22"/>
          <w:szCs w:val="22"/>
        </w:rPr>
        <w:t xml:space="preserve"> to lower recidivi</w:t>
      </w:r>
      <w:r w:rsidR="006346AB" w:rsidRPr="009C778A">
        <w:rPr>
          <w:rFonts w:ascii="Tw Cen MT" w:hAnsi="Tw Cen MT"/>
          <w:sz w:val="22"/>
          <w:szCs w:val="22"/>
        </w:rPr>
        <w:t>s</w:t>
      </w:r>
      <w:r w:rsidRPr="009C778A">
        <w:rPr>
          <w:rFonts w:ascii="Tw Cen MT" w:hAnsi="Tw Cen MT"/>
          <w:sz w:val="22"/>
          <w:szCs w:val="22"/>
        </w:rPr>
        <w:t xml:space="preserve">m is </w:t>
      </w:r>
      <w:r w:rsidR="005B5DB4">
        <w:rPr>
          <w:rFonts w:ascii="Tw Cen MT" w:hAnsi="Tw Cen MT"/>
          <w:sz w:val="22"/>
          <w:szCs w:val="22"/>
        </w:rPr>
        <w:t>limited</w:t>
      </w:r>
      <w:r w:rsidRPr="009C778A">
        <w:rPr>
          <w:rFonts w:ascii="Tw Cen MT" w:hAnsi="Tw Cen MT"/>
          <w:sz w:val="22"/>
          <w:szCs w:val="22"/>
        </w:rPr>
        <w:t>.</w:t>
      </w:r>
    </w:p>
    <w:p w:rsidR="00E96297" w:rsidRPr="009C778A" w:rsidRDefault="00E96297" w:rsidP="002053E2">
      <w:pPr>
        <w:rPr>
          <w:rFonts w:ascii="Tw Cen MT" w:hAnsi="Tw Cen MT"/>
          <w:sz w:val="22"/>
          <w:szCs w:val="22"/>
        </w:rPr>
      </w:pPr>
    </w:p>
    <w:p w:rsidR="002053E2" w:rsidRPr="009C778A" w:rsidRDefault="002053E2" w:rsidP="002053E2">
      <w:pPr>
        <w:rPr>
          <w:rFonts w:ascii="Tw Cen MT" w:hAnsi="Tw Cen MT"/>
          <w:sz w:val="22"/>
          <w:szCs w:val="22"/>
        </w:rPr>
      </w:pPr>
      <w:r w:rsidRPr="009C778A">
        <w:rPr>
          <w:rFonts w:ascii="Tw Cen MT" w:hAnsi="Tw Cen MT"/>
          <w:sz w:val="22"/>
          <w:szCs w:val="22"/>
        </w:rPr>
        <w:t>Expungement may reduce recidivism through a reduction in the negative ‘labeling’ effect associated with having a record. Researchers have theorized that the formal labeling of youth as delinquent could lead to increased rates of recidivism because a ‘delinquent’ label redirects a youth’s self-conception or personal identity toward a self-fulfilling one of deviance. In addition, external and societal responses to the label, such as increased surveillance and reduced social opportunities and interactions, can increase the likelihood of further delinquency.</w:t>
      </w:r>
      <w:r w:rsidRPr="009C778A">
        <w:rPr>
          <w:rStyle w:val="FootnoteReference"/>
          <w:rFonts w:ascii="Tw Cen MT" w:hAnsi="Tw Cen MT"/>
          <w:sz w:val="22"/>
          <w:szCs w:val="22"/>
        </w:rPr>
        <w:footnoteReference w:id="70"/>
      </w:r>
    </w:p>
    <w:p w:rsidR="002053E2" w:rsidRPr="009C778A" w:rsidRDefault="002053E2" w:rsidP="002053E2">
      <w:pPr>
        <w:rPr>
          <w:rFonts w:ascii="Tw Cen MT" w:hAnsi="Tw Cen MT"/>
        </w:rPr>
      </w:pPr>
    </w:p>
    <w:p w:rsidR="002053E2" w:rsidRPr="009C778A" w:rsidRDefault="002053E2" w:rsidP="002053E2">
      <w:pPr>
        <w:rPr>
          <w:rStyle w:val="A5"/>
          <w:rFonts w:ascii="Tw Cen MT" w:hAnsi="Tw Cen MT"/>
        </w:rPr>
      </w:pPr>
      <w:r w:rsidRPr="009C778A">
        <w:rPr>
          <w:rStyle w:val="A5"/>
          <w:rFonts w:ascii="Tw Cen MT" w:hAnsi="Tw Cen MT"/>
        </w:rPr>
        <w:t xml:space="preserve">Although research on how </w:t>
      </w:r>
      <w:r w:rsidR="009719C1" w:rsidRPr="009C778A">
        <w:rPr>
          <w:rStyle w:val="A5"/>
          <w:rFonts w:ascii="Tw Cen MT" w:hAnsi="Tw Cen MT"/>
        </w:rPr>
        <w:t>expungement</w:t>
      </w:r>
      <w:r w:rsidRPr="009C778A">
        <w:rPr>
          <w:rStyle w:val="A5"/>
          <w:rFonts w:ascii="Tw Cen MT" w:hAnsi="Tw Cen MT"/>
        </w:rPr>
        <w:t xml:space="preserve"> affects recidivism is limited, a 2006 study examining the short-term impact of formal criminal labeling may help identify one mechanism by which expungement could reduce recidivism. The study found that official labeling of teens as delinquents increased the odds of gang membership, compared to other teens that share similar socio-economic characteristics and behaviors deemed ‘deviant’, such as truancy from school, but are not officially labeled as delinquent through the </w:t>
      </w:r>
      <w:r w:rsidRPr="009C778A">
        <w:rPr>
          <w:rStyle w:val="A5"/>
          <w:rFonts w:ascii="Tw Cen MT" w:hAnsi="Tw Cen MT"/>
        </w:rPr>
        <w:lastRenderedPageBreak/>
        <w:t>criminal justice system.</w:t>
      </w:r>
      <w:r w:rsidRPr="009C778A">
        <w:rPr>
          <w:rStyle w:val="FootnoteReference"/>
          <w:rFonts w:ascii="Tw Cen MT" w:hAnsi="Tw Cen MT" w:cs="Franklin Gothic Book"/>
          <w:color w:val="000000"/>
          <w:sz w:val="22"/>
          <w:szCs w:val="22"/>
        </w:rPr>
        <w:footnoteReference w:id="71"/>
      </w:r>
      <w:r w:rsidRPr="009C778A">
        <w:rPr>
          <w:rStyle w:val="A5"/>
          <w:rFonts w:ascii="Tw Cen MT" w:hAnsi="Tw Cen MT"/>
        </w:rPr>
        <w:t xml:space="preserve"> </w:t>
      </w:r>
      <w:r w:rsidR="009376A3" w:rsidRPr="009C778A">
        <w:rPr>
          <w:rStyle w:val="A5"/>
          <w:rFonts w:ascii="Tw Cen MT" w:hAnsi="Tw Cen MT"/>
        </w:rPr>
        <w:t xml:space="preserve">However, </w:t>
      </w:r>
      <w:r w:rsidR="00E7688F" w:rsidRPr="009C778A">
        <w:rPr>
          <w:rStyle w:val="A5"/>
          <w:rFonts w:ascii="Tw Cen MT" w:hAnsi="Tw Cen MT"/>
        </w:rPr>
        <w:t>since the number of</w:t>
      </w:r>
      <w:r w:rsidR="00902499" w:rsidRPr="009C778A">
        <w:rPr>
          <w:rStyle w:val="A5"/>
          <w:rFonts w:ascii="Tw Cen MT" w:hAnsi="Tw Cen MT"/>
        </w:rPr>
        <w:t xml:space="preserve"> Massachusett</w:t>
      </w:r>
      <w:r w:rsidR="00E7688F" w:rsidRPr="009C778A">
        <w:rPr>
          <w:rStyle w:val="A5"/>
          <w:rFonts w:ascii="Tw Cen MT" w:hAnsi="Tw Cen MT"/>
        </w:rPr>
        <w:t xml:space="preserve">s youth </w:t>
      </w:r>
      <w:r w:rsidR="00902499" w:rsidRPr="009C778A">
        <w:rPr>
          <w:rStyle w:val="A5"/>
          <w:rFonts w:ascii="Tw Cen MT" w:hAnsi="Tw Cen MT"/>
        </w:rPr>
        <w:t>involved with gangs</w:t>
      </w:r>
      <w:r w:rsidR="00E7688F" w:rsidRPr="009C778A">
        <w:rPr>
          <w:rStyle w:val="A5"/>
          <w:rFonts w:ascii="Tw Cen MT" w:hAnsi="Tw Cen MT"/>
        </w:rPr>
        <w:t xml:space="preserve"> is relatively low</w:t>
      </w:r>
      <w:r w:rsidR="00902499" w:rsidRPr="009C778A">
        <w:rPr>
          <w:rStyle w:val="A5"/>
          <w:rFonts w:ascii="Tw Cen MT" w:hAnsi="Tw Cen MT"/>
        </w:rPr>
        <w:t xml:space="preserve">, </w:t>
      </w:r>
      <w:r w:rsidR="009376A3" w:rsidRPr="009C778A">
        <w:rPr>
          <w:rStyle w:val="A5"/>
          <w:rFonts w:ascii="Tw Cen MT" w:hAnsi="Tw Cen MT"/>
        </w:rPr>
        <w:t xml:space="preserve">further research </w:t>
      </w:r>
      <w:r w:rsidR="006E6AB5" w:rsidRPr="009C778A">
        <w:rPr>
          <w:rStyle w:val="A5"/>
          <w:rFonts w:ascii="Tw Cen MT" w:hAnsi="Tw Cen MT"/>
        </w:rPr>
        <w:t>would be</w:t>
      </w:r>
      <w:r w:rsidR="009376A3" w:rsidRPr="009C778A">
        <w:rPr>
          <w:rStyle w:val="A5"/>
          <w:rFonts w:ascii="Tw Cen MT" w:hAnsi="Tw Cen MT"/>
        </w:rPr>
        <w:t xml:space="preserve"> needed to see if this labeling </w:t>
      </w:r>
      <w:r w:rsidR="00E2701A" w:rsidRPr="009C778A">
        <w:rPr>
          <w:rStyle w:val="A5"/>
          <w:rFonts w:ascii="Tw Cen MT" w:hAnsi="Tw Cen MT"/>
        </w:rPr>
        <w:t>effect</w:t>
      </w:r>
      <w:r w:rsidR="009376A3" w:rsidRPr="009C778A">
        <w:rPr>
          <w:rStyle w:val="A5"/>
          <w:rFonts w:ascii="Tw Cen MT" w:hAnsi="Tw Cen MT"/>
        </w:rPr>
        <w:t xml:space="preserve"> holds true in Massachusetts.  </w:t>
      </w:r>
    </w:p>
    <w:p w:rsidR="002053E2" w:rsidRPr="009C778A" w:rsidRDefault="002053E2" w:rsidP="002053E2">
      <w:pPr>
        <w:rPr>
          <w:rStyle w:val="A5"/>
          <w:rFonts w:ascii="Tw Cen MT" w:hAnsi="Tw Cen MT"/>
        </w:rPr>
      </w:pPr>
    </w:p>
    <w:p w:rsidR="002053E2" w:rsidRPr="009C778A" w:rsidRDefault="00933415" w:rsidP="002053E2">
      <w:pPr>
        <w:rPr>
          <w:rStyle w:val="A5"/>
          <w:rFonts w:ascii="Tw Cen MT" w:hAnsi="Tw Cen MT"/>
        </w:rPr>
      </w:pPr>
      <w:r w:rsidRPr="009C778A">
        <w:rPr>
          <w:rStyle w:val="A5"/>
          <w:rFonts w:ascii="Tw Cen MT" w:hAnsi="Tw Cen MT"/>
        </w:rPr>
        <w:t xml:space="preserve">To our knowledge, </w:t>
      </w:r>
      <w:r w:rsidR="005B5DB4">
        <w:rPr>
          <w:rStyle w:val="A5"/>
          <w:rFonts w:ascii="Tw Cen MT" w:hAnsi="Tw Cen MT"/>
        </w:rPr>
        <w:t xml:space="preserve">there are no </w:t>
      </w:r>
      <w:r w:rsidR="002053E2" w:rsidRPr="009C778A">
        <w:rPr>
          <w:rStyle w:val="A5"/>
          <w:rFonts w:ascii="Tw Cen MT" w:hAnsi="Tw Cen MT"/>
        </w:rPr>
        <w:t xml:space="preserve">studies of whether or not people who have their records expunged experience this labeling effect. However, by erasing a record rather than hiding it, </w:t>
      </w:r>
      <w:r w:rsidR="009719C1" w:rsidRPr="009C778A">
        <w:rPr>
          <w:rStyle w:val="A5"/>
          <w:rFonts w:ascii="Tw Cen MT" w:hAnsi="Tw Cen MT"/>
        </w:rPr>
        <w:t>expungement</w:t>
      </w:r>
      <w:r w:rsidR="002053E2" w:rsidRPr="009C778A">
        <w:rPr>
          <w:rStyle w:val="A5"/>
          <w:rFonts w:ascii="Tw Cen MT" w:hAnsi="Tw Cen MT"/>
        </w:rPr>
        <w:t xml:space="preserve"> might remove this ‘delinquent label’ from youth offenders. By reducing the labeling effect, </w:t>
      </w:r>
      <w:r w:rsidR="009719C1" w:rsidRPr="009C778A">
        <w:rPr>
          <w:rStyle w:val="A5"/>
          <w:rFonts w:ascii="Tw Cen MT" w:hAnsi="Tw Cen MT"/>
        </w:rPr>
        <w:t>expungement</w:t>
      </w:r>
      <w:r w:rsidR="002053E2" w:rsidRPr="009C778A">
        <w:rPr>
          <w:rStyle w:val="A5"/>
          <w:rFonts w:ascii="Tw Cen MT" w:hAnsi="Tw Cen MT"/>
        </w:rPr>
        <w:t xml:space="preserve"> is expected to reduce recidivism. </w:t>
      </w:r>
    </w:p>
    <w:p w:rsidR="002053E2" w:rsidRPr="009C778A" w:rsidRDefault="002053E2" w:rsidP="002053E2">
      <w:pPr>
        <w:rPr>
          <w:rStyle w:val="A5"/>
          <w:rFonts w:ascii="Tw Cen MT" w:hAnsi="Tw Cen MT"/>
        </w:rPr>
      </w:pPr>
    </w:p>
    <w:p w:rsidR="002053E2" w:rsidRPr="009C778A" w:rsidRDefault="002053E2" w:rsidP="00882029">
      <w:pPr>
        <w:spacing w:after="120"/>
        <w:rPr>
          <w:rFonts w:ascii="Tw Cen MT" w:hAnsi="Tw Cen MT"/>
          <w:sz w:val="22"/>
          <w:szCs w:val="22"/>
        </w:rPr>
      </w:pPr>
      <w:r w:rsidRPr="009C778A">
        <w:rPr>
          <w:rFonts w:ascii="Tw Cen MT" w:hAnsi="Tw Cen MT"/>
          <w:noProof/>
          <w:sz w:val="22"/>
          <w:szCs w:val="22"/>
          <w:lang w:eastAsia="en-US"/>
        </w:rPr>
        <w:drawing>
          <wp:inline distT="0" distB="0" distL="0" distR="0">
            <wp:extent cx="5943600" cy="745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45930"/>
                    </a:xfrm>
                    <a:prstGeom prst="rect">
                      <a:avLst/>
                    </a:prstGeom>
                    <a:noFill/>
                    <a:ln>
                      <a:noFill/>
                    </a:ln>
                  </pic:spPr>
                </pic:pic>
              </a:graphicData>
            </a:graphic>
          </wp:inline>
        </w:drawing>
      </w:r>
    </w:p>
    <w:p w:rsidR="002053E2" w:rsidRPr="009C778A" w:rsidRDefault="00882029" w:rsidP="00882029">
      <w:pPr>
        <w:pStyle w:val="Caption"/>
        <w:rPr>
          <w:rFonts w:ascii="Tw Cen MT" w:hAnsi="Tw Cen MT"/>
          <w:sz w:val="22"/>
          <w:szCs w:val="22"/>
        </w:rPr>
      </w:pPr>
      <w:r>
        <w:t xml:space="preserve">Figure </w:t>
      </w:r>
      <w:r w:rsidR="00DD7F90">
        <w:fldChar w:fldCharType="begin"/>
      </w:r>
      <w:r w:rsidR="00DD7F90">
        <w:instrText xml:space="preserve"> SEQ Figure \* ARABIC </w:instrText>
      </w:r>
      <w:r w:rsidR="00DD7F90">
        <w:fldChar w:fldCharType="separate"/>
      </w:r>
      <w:r w:rsidR="00155612">
        <w:rPr>
          <w:noProof/>
        </w:rPr>
        <w:t>7</w:t>
      </w:r>
      <w:r w:rsidR="00DD7F90">
        <w:rPr>
          <w:noProof/>
        </w:rPr>
        <w:fldChar w:fldCharType="end"/>
      </w:r>
    </w:p>
    <w:p w:rsidR="002053E2" w:rsidRDefault="002053E2" w:rsidP="002053E2">
      <w:pPr>
        <w:widowControl w:val="0"/>
        <w:autoSpaceDE w:val="0"/>
        <w:autoSpaceDN w:val="0"/>
        <w:adjustRightInd w:val="0"/>
        <w:spacing w:line="241" w:lineRule="atLeast"/>
        <w:jc w:val="both"/>
        <w:rPr>
          <w:rFonts w:ascii="Tw Cen MT" w:hAnsi="Tw Cen MT" w:cs="Franklin Gothic Demi"/>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Demi"/>
          <w:b/>
          <w:color w:val="000000"/>
          <w:sz w:val="22"/>
          <w:szCs w:val="22"/>
        </w:rPr>
      </w:pPr>
      <w:r w:rsidRPr="009C778A">
        <w:rPr>
          <w:rFonts w:ascii="Tw Cen MT" w:hAnsi="Tw Cen MT" w:cs="Franklin Gothic Demi"/>
          <w:b/>
          <w:color w:val="000000"/>
          <w:sz w:val="22"/>
          <w:szCs w:val="22"/>
        </w:rPr>
        <w:t>RECIDIVISM AND MENTAL HEALTH</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Previous research has shown a correlation between expungement and reduced recidivism, as discussed above. Other research discusses the negative impact of being incarcerated on mental health; reducing recidivism would be expected to reduce some of these mental health impacts.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As discussed in the baseline section of this report, it is clear that inmates suffer from higher rates of psychiatric disorders compared to the general population. However, because of the intersection between childhood condi</w:t>
      </w:r>
      <w:r w:rsidRPr="009C778A">
        <w:rPr>
          <w:rFonts w:ascii="Tw Cen MT" w:hAnsi="Tw Cen MT" w:cs="Franklin Gothic Book"/>
          <w:color w:val="000000"/>
          <w:sz w:val="22"/>
          <w:szCs w:val="22"/>
        </w:rPr>
        <w:softHyphen/>
        <w:t>tions, criminal offending, and psychiatric disorders, it is unclear whether incarceration causes psychiatric disorders or whether people with psychiatric disorders are more likely to commit crimes (or a combination). A 2005 empirical study found that incarceration is associated with a 45% increase in the lifetime odds of major depression.</w:t>
      </w:r>
      <w:r w:rsidRPr="009C778A">
        <w:rPr>
          <w:rStyle w:val="FootnoteReference"/>
          <w:rFonts w:ascii="Tw Cen MT" w:hAnsi="Tw Cen MT" w:cs="Franklin Gothic Book"/>
          <w:color w:val="000000"/>
          <w:sz w:val="22"/>
          <w:szCs w:val="22"/>
        </w:rPr>
        <w:footnoteReference w:id="72"/>
      </w:r>
      <w:r w:rsidRPr="009C778A">
        <w:rPr>
          <w:rFonts w:ascii="Tw Cen MT" w:hAnsi="Tw Cen MT" w:cs="Franklin Gothic Book"/>
          <w:color w:val="000000"/>
          <w:sz w:val="22"/>
          <w:szCs w:val="22"/>
        </w:rPr>
        <w:t xml:space="preserve"> Another study found that incarceration has a strong and persistent rela</w:t>
      </w:r>
      <w:r w:rsidRPr="009C778A">
        <w:rPr>
          <w:rFonts w:ascii="Tw Cen MT" w:hAnsi="Tw Cen MT" w:cs="Franklin Gothic Book"/>
          <w:color w:val="000000"/>
          <w:sz w:val="22"/>
          <w:szCs w:val="22"/>
        </w:rPr>
        <w:softHyphen/>
        <w:t>tionship with mood disorders, while its link to other disorders (e.g. bipolar disorders, substance abuse etc.) is less significant.</w:t>
      </w:r>
      <w:r w:rsidRPr="009C778A">
        <w:rPr>
          <w:rStyle w:val="FootnoteReference"/>
          <w:rFonts w:ascii="Tw Cen MT" w:hAnsi="Tw Cen MT" w:cs="Franklin Gothic Book"/>
          <w:color w:val="000000"/>
          <w:sz w:val="22"/>
          <w:szCs w:val="22"/>
        </w:rPr>
        <w:footnoteReference w:id="73"/>
      </w:r>
      <w:r w:rsidRPr="009C778A">
        <w:rPr>
          <w:rFonts w:ascii="Tw Cen MT" w:hAnsi="Tw Cen MT" w:cs="Franklin Gothic Book"/>
          <w:color w:val="000000"/>
          <w:sz w:val="22"/>
          <w:szCs w:val="22"/>
        </w:rPr>
        <w:t xml:space="preserv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E2701A"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I</w:t>
      </w:r>
      <w:r w:rsidR="002053E2" w:rsidRPr="009C778A">
        <w:rPr>
          <w:rFonts w:ascii="Tw Cen MT" w:hAnsi="Tw Cen MT" w:cs="Franklin Gothic Book"/>
          <w:color w:val="000000"/>
          <w:sz w:val="22"/>
          <w:szCs w:val="22"/>
        </w:rPr>
        <w:t>ncarceration proves particularly detrimental</w:t>
      </w:r>
      <w:r w:rsidRPr="009C778A">
        <w:rPr>
          <w:rFonts w:ascii="Tw Cen MT" w:hAnsi="Tw Cen MT" w:cs="Franklin Gothic Book"/>
          <w:color w:val="000000"/>
          <w:sz w:val="22"/>
          <w:szCs w:val="22"/>
        </w:rPr>
        <w:t xml:space="preserve"> to</w:t>
      </w:r>
      <w:r w:rsidR="002053E2" w:rsidRPr="009C778A">
        <w:rPr>
          <w:rFonts w:ascii="Tw Cen MT" w:hAnsi="Tw Cen MT" w:cs="Franklin Gothic Book"/>
          <w:color w:val="000000"/>
          <w:sz w:val="22"/>
          <w:szCs w:val="22"/>
        </w:rPr>
        <w:t xml:space="preserve"> the</w:t>
      </w:r>
      <w:r w:rsidRPr="009C778A">
        <w:rPr>
          <w:rFonts w:ascii="Tw Cen MT" w:hAnsi="Tw Cen MT" w:cs="Franklin Gothic Book"/>
          <w:color w:val="000000"/>
          <w:sz w:val="22"/>
          <w:szCs w:val="22"/>
        </w:rPr>
        <w:t xml:space="preserve"> </w:t>
      </w:r>
      <w:r w:rsidR="002053E2" w:rsidRPr="009C778A">
        <w:rPr>
          <w:rFonts w:ascii="Tw Cen MT" w:hAnsi="Tw Cen MT" w:cs="Franklin Gothic Book"/>
          <w:color w:val="000000"/>
          <w:sz w:val="22"/>
          <w:szCs w:val="22"/>
        </w:rPr>
        <w:t>mental health</w:t>
      </w:r>
      <w:r w:rsidRPr="009C778A">
        <w:rPr>
          <w:rFonts w:ascii="Tw Cen MT" w:hAnsi="Tw Cen MT" w:cs="Franklin Gothic Book"/>
          <w:color w:val="000000"/>
          <w:sz w:val="22"/>
          <w:szCs w:val="22"/>
        </w:rPr>
        <w:t xml:space="preserve"> of those with pre-existing mental health issues</w:t>
      </w:r>
      <w:r w:rsidR="002053E2" w:rsidRPr="009C778A">
        <w:rPr>
          <w:rFonts w:ascii="Tw Cen MT" w:hAnsi="Tw Cen MT" w:cs="Franklin Gothic Book"/>
          <w:color w:val="000000"/>
          <w:sz w:val="22"/>
          <w:szCs w:val="22"/>
        </w:rPr>
        <w:t>.</w:t>
      </w:r>
      <w:r w:rsidR="002053E2" w:rsidRPr="009C778A">
        <w:rPr>
          <w:rStyle w:val="FootnoteReference"/>
          <w:rFonts w:ascii="Tw Cen MT" w:hAnsi="Tw Cen MT" w:cs="Franklin Gothic Book"/>
          <w:color w:val="000000"/>
          <w:sz w:val="22"/>
          <w:szCs w:val="22"/>
        </w:rPr>
        <w:footnoteReference w:id="74"/>
      </w:r>
      <w:r w:rsidR="002053E2" w:rsidRPr="009C778A">
        <w:rPr>
          <w:rFonts w:ascii="Tw Cen MT" w:hAnsi="Tw Cen MT" w:cs="Franklin Gothic Book"/>
          <w:color w:val="000000"/>
          <w:sz w:val="22"/>
          <w:szCs w:val="22"/>
        </w:rPr>
        <w:t xml:space="preserve"> While a sizeable proportion of inmates have a mental health </w:t>
      </w:r>
      <w:r w:rsidR="00412940" w:rsidRPr="009C778A">
        <w:rPr>
          <w:rFonts w:ascii="Tw Cen MT" w:hAnsi="Tw Cen MT" w:cs="Franklin Gothic Book"/>
          <w:color w:val="000000"/>
          <w:sz w:val="22"/>
          <w:szCs w:val="22"/>
        </w:rPr>
        <w:t>issue</w:t>
      </w:r>
      <w:r w:rsidR="002053E2" w:rsidRPr="009C778A">
        <w:rPr>
          <w:rFonts w:ascii="Tw Cen MT" w:hAnsi="Tw Cen MT" w:cs="Franklin Gothic Book"/>
          <w:color w:val="000000"/>
          <w:sz w:val="22"/>
          <w:szCs w:val="22"/>
        </w:rPr>
        <w:t>, many receive inadequate care, as some prisons and jails are not equipped to provide the necessary treatment. Ac</w:t>
      </w:r>
      <w:r w:rsidR="002053E2" w:rsidRPr="009C778A">
        <w:rPr>
          <w:rFonts w:ascii="Tw Cen MT" w:hAnsi="Tw Cen MT" w:cs="Franklin Gothic Book"/>
          <w:color w:val="000000"/>
          <w:sz w:val="22"/>
          <w:szCs w:val="22"/>
        </w:rPr>
        <w:softHyphen/>
        <w:t>cording to a 2006 study of national survey data, approximately 56% of state prisoners and 64% of jail inmates have a mental health problem, yet only one in three state prisoners and one in six jail inmates received mental health treatment during their admission.</w:t>
      </w:r>
      <w:r w:rsidR="002053E2" w:rsidRPr="009C778A">
        <w:rPr>
          <w:rStyle w:val="FootnoteReference"/>
          <w:rFonts w:ascii="Tw Cen MT" w:hAnsi="Tw Cen MT" w:cs="Franklin Gothic Book"/>
          <w:color w:val="000000"/>
          <w:sz w:val="22"/>
          <w:szCs w:val="22"/>
        </w:rPr>
        <w:footnoteReference w:id="75"/>
      </w:r>
      <w:r w:rsidR="002053E2" w:rsidRPr="009C778A">
        <w:rPr>
          <w:rFonts w:ascii="Tw Cen MT" w:hAnsi="Tw Cen MT" w:cs="Franklin Gothic Book"/>
          <w:color w:val="000000"/>
          <w:sz w:val="22"/>
          <w:szCs w:val="22"/>
        </w:rPr>
        <w:t xml:space="preserve"> Similarly, a 2001-2006 multi-state, longitudinal study found that only about 6 in 10 men and women with mental health conditions received mental health treatment in prison.</w:t>
      </w:r>
      <w:r w:rsidR="002053E2" w:rsidRPr="009C778A">
        <w:rPr>
          <w:rStyle w:val="FootnoteReference"/>
          <w:rFonts w:ascii="Tw Cen MT" w:hAnsi="Tw Cen MT" w:cs="Franklin Gothic Book"/>
          <w:color w:val="000000"/>
          <w:sz w:val="22"/>
          <w:szCs w:val="22"/>
        </w:rPr>
        <w:footnoteReference w:id="76"/>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There are several reasons why pre-existing mental health conditions are often exacerbated by prison </w:t>
      </w:r>
      <w:r w:rsidRPr="009C778A">
        <w:rPr>
          <w:rFonts w:ascii="Tw Cen MT" w:hAnsi="Tw Cen MT" w:cs="Franklin Gothic Book"/>
          <w:color w:val="000000"/>
          <w:sz w:val="22"/>
          <w:szCs w:val="22"/>
        </w:rPr>
        <w:lastRenderedPageBreak/>
        <w:t>environments.</w:t>
      </w:r>
      <w:r w:rsidRPr="009C778A">
        <w:rPr>
          <w:rStyle w:val="FootnoteReference"/>
          <w:rFonts w:ascii="Tw Cen MT" w:hAnsi="Tw Cen MT" w:cs="Franklin Gothic Book"/>
          <w:color w:val="000000"/>
          <w:sz w:val="22"/>
          <w:szCs w:val="22"/>
        </w:rPr>
        <w:footnoteReference w:id="77"/>
      </w:r>
      <w:r w:rsidRPr="009C778A">
        <w:rPr>
          <w:rFonts w:ascii="Tw Cen MT" w:hAnsi="Tw Cen MT" w:cs="Franklin Gothic Book"/>
          <w:color w:val="000000"/>
          <w:sz w:val="22"/>
          <w:szCs w:val="22"/>
        </w:rPr>
        <w:t xml:space="preserve"> First, inmates with mental health issues are almost two times </w:t>
      </w:r>
      <w:r w:rsidR="00B85139" w:rsidRPr="009C778A">
        <w:rPr>
          <w:rFonts w:ascii="Tw Cen MT" w:hAnsi="Tw Cen MT" w:cs="Franklin Gothic Book"/>
          <w:color w:val="000000"/>
          <w:sz w:val="22"/>
          <w:szCs w:val="22"/>
        </w:rPr>
        <w:t xml:space="preserve">as </w:t>
      </w:r>
      <w:r w:rsidRPr="009C778A">
        <w:rPr>
          <w:rFonts w:ascii="Tw Cen MT" w:hAnsi="Tw Cen MT" w:cs="Franklin Gothic Book"/>
          <w:color w:val="000000"/>
          <w:sz w:val="22"/>
          <w:szCs w:val="22"/>
        </w:rPr>
        <w:t>likely to be physically victimized</w:t>
      </w:r>
      <w:r w:rsidR="00B85139" w:rsidRPr="009C778A">
        <w:rPr>
          <w:rFonts w:ascii="Tw Cen MT" w:hAnsi="Tw Cen MT" w:cs="Franklin Gothic Book"/>
          <w:color w:val="000000"/>
          <w:sz w:val="22"/>
          <w:szCs w:val="22"/>
        </w:rPr>
        <w:t xml:space="preserve"> compared to those with no mental health issues.</w:t>
      </w:r>
      <w:r w:rsidRPr="009C778A">
        <w:rPr>
          <w:rStyle w:val="FootnoteReference"/>
          <w:rFonts w:ascii="Tw Cen MT" w:hAnsi="Tw Cen MT" w:cs="Franklin Gothic Book"/>
          <w:color w:val="000000"/>
          <w:sz w:val="22"/>
          <w:szCs w:val="22"/>
        </w:rPr>
        <w:footnoteReference w:id="78"/>
      </w:r>
      <w:r w:rsidRPr="009C778A">
        <w:rPr>
          <w:rFonts w:ascii="Tw Cen MT" w:hAnsi="Tw Cen MT" w:cs="Franklin Gothic Book"/>
          <w:color w:val="000000"/>
          <w:sz w:val="22"/>
          <w:szCs w:val="22"/>
        </w:rPr>
        <w:t xml:space="preserve"> </w:t>
      </w:r>
      <w:r w:rsidR="00B85139" w:rsidRPr="009C778A">
        <w:rPr>
          <w:rFonts w:ascii="Tw Cen MT" w:hAnsi="Tw Cen MT" w:cs="Franklin Gothic Book"/>
          <w:color w:val="000000"/>
          <w:sz w:val="22"/>
          <w:szCs w:val="22"/>
        </w:rPr>
        <w:t>B</w:t>
      </w:r>
      <w:r w:rsidRPr="009C778A">
        <w:rPr>
          <w:rFonts w:ascii="Tw Cen MT" w:hAnsi="Tw Cen MT" w:cs="Franklin Gothic Book"/>
          <w:color w:val="000000"/>
          <w:sz w:val="22"/>
          <w:szCs w:val="22"/>
        </w:rPr>
        <w:t xml:space="preserve">oth victimization itself and fear of victimization can harm mental health. Thought of lifetime or long-term confinement and separation from family can also exacerbate mental health problems.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Reducing recidivism would thus help limit the target population’s exposure to incarceration and its negative effects on mental health.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1"/>
          <w:szCs w:val="21"/>
        </w:rPr>
      </w:pPr>
    </w:p>
    <w:p w:rsidR="002053E2" w:rsidRPr="009C778A" w:rsidRDefault="002053E2" w:rsidP="00882029">
      <w:pPr>
        <w:widowControl w:val="0"/>
        <w:autoSpaceDE w:val="0"/>
        <w:autoSpaceDN w:val="0"/>
        <w:adjustRightInd w:val="0"/>
        <w:spacing w:after="120" w:line="241" w:lineRule="atLeast"/>
        <w:jc w:val="both"/>
        <w:rPr>
          <w:rFonts w:ascii="Tw Cen MT" w:hAnsi="Tw Cen MT" w:cs="Franklin Gothic Book"/>
          <w:color w:val="000000"/>
          <w:sz w:val="21"/>
          <w:szCs w:val="21"/>
        </w:rPr>
      </w:pPr>
      <w:r w:rsidRPr="009C778A">
        <w:rPr>
          <w:rFonts w:ascii="Tw Cen MT" w:hAnsi="Tw Cen MT" w:cs="Franklin Gothic Book"/>
          <w:noProof/>
          <w:color w:val="000000"/>
          <w:sz w:val="21"/>
          <w:szCs w:val="21"/>
          <w:lang w:eastAsia="en-US"/>
        </w:rPr>
        <w:drawing>
          <wp:inline distT="0" distB="0" distL="0" distR="0">
            <wp:extent cx="5943600" cy="6724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72423"/>
                    </a:xfrm>
                    <a:prstGeom prst="rect">
                      <a:avLst/>
                    </a:prstGeom>
                    <a:noFill/>
                    <a:ln>
                      <a:noFill/>
                    </a:ln>
                  </pic:spPr>
                </pic:pic>
              </a:graphicData>
            </a:graphic>
          </wp:inline>
        </w:drawing>
      </w:r>
    </w:p>
    <w:p w:rsidR="002053E2" w:rsidRDefault="00882029" w:rsidP="00882029">
      <w:pPr>
        <w:pStyle w:val="Caption"/>
        <w:rPr>
          <w:rFonts w:ascii="Tw Cen MT" w:hAnsi="Tw Cen MT" w:cs="Franklin Gothic Book"/>
          <w:color w:val="000000"/>
          <w:sz w:val="21"/>
          <w:szCs w:val="21"/>
        </w:rPr>
      </w:pPr>
      <w:r>
        <w:t xml:space="preserve">Figure </w:t>
      </w:r>
      <w:r w:rsidR="00DD7F90">
        <w:fldChar w:fldCharType="begin"/>
      </w:r>
      <w:r w:rsidR="00DD7F90">
        <w:instrText xml:space="preserve"> SEQ Figure \* ARABIC </w:instrText>
      </w:r>
      <w:r w:rsidR="00DD7F90">
        <w:fldChar w:fldCharType="separate"/>
      </w:r>
      <w:r w:rsidR="00155612">
        <w:rPr>
          <w:noProof/>
        </w:rPr>
        <w:t>8</w:t>
      </w:r>
      <w:r w:rsidR="00DD7F90">
        <w:rPr>
          <w:noProof/>
        </w:rPr>
        <w:fldChar w:fldCharType="end"/>
      </w:r>
    </w:p>
    <w:p w:rsidR="00882029" w:rsidRPr="009C778A" w:rsidRDefault="00882029" w:rsidP="002053E2">
      <w:pPr>
        <w:widowControl w:val="0"/>
        <w:autoSpaceDE w:val="0"/>
        <w:autoSpaceDN w:val="0"/>
        <w:adjustRightInd w:val="0"/>
        <w:spacing w:line="241" w:lineRule="atLeast"/>
        <w:jc w:val="both"/>
        <w:rPr>
          <w:rFonts w:ascii="Tw Cen MT" w:hAnsi="Tw Cen MT" w:cs="Franklin Gothic Book"/>
          <w:color w:val="000000"/>
          <w:sz w:val="21"/>
          <w:szCs w:val="21"/>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Mental health issues are a major impediment to ex-offenders succeeding in the job market, which in turn contributes to a higher risk of recidivism.</w:t>
      </w:r>
      <w:r w:rsidRPr="009C778A">
        <w:rPr>
          <w:rStyle w:val="FootnoteReference"/>
          <w:rFonts w:ascii="Tw Cen MT" w:hAnsi="Tw Cen MT" w:cs="Franklin Gothic Book"/>
          <w:color w:val="000000"/>
          <w:sz w:val="22"/>
          <w:szCs w:val="22"/>
        </w:rPr>
        <w:footnoteReference w:id="79"/>
      </w:r>
      <w:r w:rsidRPr="009C778A">
        <w:rPr>
          <w:rFonts w:ascii="Tw Cen MT" w:hAnsi="Tw Cen MT" w:cs="Franklin Gothic Book"/>
          <w:color w:val="000000"/>
          <w:sz w:val="22"/>
          <w:szCs w:val="22"/>
        </w:rPr>
        <w:t xml:space="preserve"> A study of the re-entry experiences of 838 men and 262 women returning from Ohio and Texas state prisons in 2004 and 2005 found that returning prisoners with mental illnesses had less success finding employment after release com</w:t>
      </w:r>
      <w:r w:rsidRPr="009C778A">
        <w:rPr>
          <w:rFonts w:ascii="Tw Cen MT" w:hAnsi="Tw Cen MT" w:cs="Franklin Gothic Book"/>
          <w:color w:val="000000"/>
          <w:sz w:val="22"/>
          <w:szCs w:val="22"/>
        </w:rPr>
        <w:softHyphen/>
        <w:t>pared with others, even when their levels of employment were similar before incarceration.</w:t>
      </w:r>
      <w:r w:rsidRPr="009C778A">
        <w:rPr>
          <w:rStyle w:val="FootnoteReference"/>
          <w:rFonts w:ascii="Tw Cen MT" w:hAnsi="Tw Cen MT" w:cs="Franklin Gothic Book"/>
          <w:color w:val="000000"/>
          <w:sz w:val="22"/>
          <w:szCs w:val="22"/>
        </w:rPr>
        <w:footnoteReference w:id="80"/>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rPr>
          <w:rFonts w:ascii="Tw Cen MT" w:hAnsi="Tw Cen MT" w:cs="Franklin Gothic Book"/>
          <w:color w:val="000000"/>
          <w:sz w:val="22"/>
          <w:szCs w:val="22"/>
        </w:rPr>
      </w:pPr>
      <w:r w:rsidRPr="009C778A">
        <w:rPr>
          <w:rFonts w:ascii="Tw Cen MT" w:hAnsi="Tw Cen MT" w:cs="Franklin Gothic Book"/>
          <w:color w:val="000000"/>
          <w:sz w:val="22"/>
          <w:szCs w:val="22"/>
        </w:rPr>
        <w:t>Furthermore, studies have shown that offenders with a mental illness are more prone to recidivism. In a 2009 Texas study, inmates with any major psychiatric disorder were found to be 2.4 times more likely to have four or more repeat incarcerations than inmates without a disorder.</w:t>
      </w:r>
      <w:r w:rsidRPr="009C778A">
        <w:rPr>
          <w:rStyle w:val="FootnoteReference"/>
          <w:rFonts w:ascii="Tw Cen MT" w:hAnsi="Tw Cen MT" w:cs="Franklin Gothic Book"/>
          <w:color w:val="000000"/>
          <w:sz w:val="22"/>
          <w:szCs w:val="22"/>
        </w:rPr>
        <w:footnoteReference w:id="81"/>
      </w:r>
      <w:r w:rsidRPr="009C778A">
        <w:rPr>
          <w:rFonts w:ascii="Tw Cen MT" w:hAnsi="Tw Cen MT" w:cs="Franklin Gothic Book"/>
          <w:color w:val="000000"/>
          <w:sz w:val="22"/>
          <w:szCs w:val="22"/>
        </w:rPr>
        <w:t xml:space="preserve"> Similarly, a study of Utah’s state prison population found that offenders with severe mental illness returned to prison </w:t>
      </w:r>
      <w:r w:rsidR="00C73071" w:rsidRPr="009C778A">
        <w:rPr>
          <w:rFonts w:ascii="Tw Cen MT" w:hAnsi="Tw Cen MT" w:cs="Franklin Gothic Book"/>
          <w:color w:val="000000"/>
          <w:sz w:val="22"/>
          <w:szCs w:val="22"/>
        </w:rPr>
        <w:t xml:space="preserve">on </w:t>
      </w:r>
      <w:r w:rsidRPr="009C778A">
        <w:rPr>
          <w:rFonts w:ascii="Tw Cen MT" w:hAnsi="Tw Cen MT" w:cs="Franklin Gothic Book"/>
          <w:color w:val="000000"/>
          <w:sz w:val="22"/>
          <w:szCs w:val="22"/>
        </w:rPr>
        <w:t xml:space="preserve">average 358 days sooner than offenders without a diagnosed mental illness. This study also found that 77% of offenders with severe mental illness were </w:t>
      </w:r>
      <w:r w:rsidR="00CC5DD4" w:rsidRPr="009C778A">
        <w:rPr>
          <w:rFonts w:ascii="Tw Cen MT" w:hAnsi="Tw Cen MT" w:cs="Franklin Gothic Book"/>
          <w:color w:val="000000"/>
          <w:sz w:val="22"/>
          <w:szCs w:val="22"/>
        </w:rPr>
        <w:t>re</w:t>
      </w:r>
      <w:r w:rsidR="00CC5DD4">
        <w:rPr>
          <w:rFonts w:ascii="Tw Cen MT" w:hAnsi="Tw Cen MT" w:cs="Franklin Gothic Book"/>
          <w:color w:val="000000"/>
          <w:sz w:val="22"/>
          <w:szCs w:val="22"/>
        </w:rPr>
        <w:t>-</w:t>
      </w:r>
      <w:r w:rsidR="00CC5DD4" w:rsidRPr="009C778A">
        <w:rPr>
          <w:rFonts w:ascii="Tw Cen MT" w:hAnsi="Tw Cen MT" w:cs="Franklin Gothic Book"/>
          <w:color w:val="000000"/>
          <w:sz w:val="22"/>
          <w:szCs w:val="22"/>
        </w:rPr>
        <w:t>incarcerated</w:t>
      </w:r>
      <w:r w:rsidRPr="009C778A">
        <w:rPr>
          <w:rFonts w:ascii="Tw Cen MT" w:hAnsi="Tw Cen MT" w:cs="Franklin Gothic Book"/>
          <w:color w:val="000000"/>
          <w:sz w:val="22"/>
          <w:szCs w:val="22"/>
        </w:rPr>
        <w:t xml:space="preserve"> within 36 months, compared with 62% of offenders without severe mental illness.</w:t>
      </w:r>
      <w:r w:rsidRPr="009C778A">
        <w:rPr>
          <w:rStyle w:val="FootnoteReference"/>
          <w:rFonts w:ascii="Tw Cen MT" w:hAnsi="Tw Cen MT" w:cs="Franklin Gothic Book"/>
          <w:color w:val="000000"/>
          <w:sz w:val="22"/>
          <w:szCs w:val="22"/>
        </w:rPr>
        <w:footnoteReference w:id="82"/>
      </w:r>
      <w:r w:rsidRPr="009C778A">
        <w:rPr>
          <w:rFonts w:ascii="Tw Cen MT" w:hAnsi="Tw Cen MT" w:cs="Franklin Gothic Book"/>
          <w:color w:val="000000"/>
          <w:sz w:val="22"/>
          <w:szCs w:val="22"/>
        </w:rPr>
        <w:t xml:space="preserve"> Improving the mental well-being of ex-offenders can reduce the number of people re-entering the criminal justice system. Since expungement is likely to have many mental health benefits for youth with criminal records, the bill can be ex</w:t>
      </w:r>
      <w:r w:rsidR="009719C1">
        <w:rPr>
          <w:rFonts w:ascii="Tw Cen MT" w:hAnsi="Tw Cen MT" w:cs="Franklin Gothic Book"/>
          <w:color w:val="000000"/>
          <w:sz w:val="22"/>
          <w:szCs w:val="22"/>
        </w:rPr>
        <w:t xml:space="preserve">pected to reduce recidivism. </w:t>
      </w:r>
    </w:p>
    <w:p w:rsidR="002053E2" w:rsidRPr="009C778A" w:rsidRDefault="002053E2" w:rsidP="002053E2">
      <w:pPr>
        <w:rPr>
          <w:rFonts w:ascii="Tw Cen MT" w:hAnsi="Tw Cen MT" w:cs="Franklin Gothic Book"/>
          <w:color w:val="000000"/>
          <w:sz w:val="22"/>
          <w:szCs w:val="22"/>
        </w:rPr>
      </w:pPr>
    </w:p>
    <w:p w:rsidR="002053E2" w:rsidRPr="00380CA7" w:rsidRDefault="002053E2" w:rsidP="002053E2">
      <w:pPr>
        <w:rPr>
          <w:rFonts w:ascii="Tw Cen MT" w:hAnsi="Tw Cen MT" w:cs="Franklin Gothic Book"/>
          <w:i/>
          <w:color w:val="012169"/>
          <w:sz w:val="28"/>
          <w:szCs w:val="28"/>
        </w:rPr>
      </w:pPr>
      <w:r w:rsidRPr="00380CA7">
        <w:rPr>
          <w:rFonts w:ascii="Tw Cen MT" w:hAnsi="Tw Cen MT" w:cs="Franklin Gothic Book"/>
          <w:i/>
          <w:color w:val="012169"/>
          <w:sz w:val="28"/>
          <w:szCs w:val="28"/>
        </w:rPr>
        <w:t>INTERCONNECTIONS</w:t>
      </w:r>
    </w:p>
    <w:p w:rsidR="002053E2" w:rsidRDefault="002053E2" w:rsidP="002053E2">
      <w:pPr>
        <w:rPr>
          <w:rFonts w:ascii="Tw Cen MT" w:hAnsi="Tw Cen MT"/>
          <w:sz w:val="22"/>
          <w:szCs w:val="22"/>
        </w:rPr>
      </w:pPr>
      <w:r w:rsidRPr="009C778A">
        <w:rPr>
          <w:rFonts w:ascii="Tw Cen MT" w:hAnsi="Tw Cen MT"/>
          <w:sz w:val="22"/>
          <w:szCs w:val="22"/>
        </w:rPr>
        <w:t xml:space="preserve">Although this report has thus far presented linear pathways of factors that affect mental health, in reality employment, recidivism and mental health are all closely interrelated. As discussed above, studies have shown that employment is correlated with both reduced recidivism and improved mental health. Incarceration is correlated with poor mental health outcomes and worse employment prospects after release. Therefore, reducing recidivism can create a positive feedback loop of improving mental health, improving employment outcomes, and therefore further reducing recidivism. Since expungement is likely to reduce recidivism and improve employment prospects, among other benefits, it will affect many aspects of this web. </w:t>
      </w:r>
    </w:p>
    <w:p w:rsidR="00882029" w:rsidRPr="009C778A" w:rsidRDefault="00882029" w:rsidP="002053E2">
      <w:pPr>
        <w:rPr>
          <w:rFonts w:ascii="Tw Cen MT" w:hAnsi="Tw Cen MT"/>
          <w:sz w:val="22"/>
          <w:szCs w:val="22"/>
        </w:rPr>
      </w:pPr>
    </w:p>
    <w:p w:rsidR="002053E2" w:rsidRPr="00380CA7" w:rsidRDefault="002053E2" w:rsidP="002053E2">
      <w:pPr>
        <w:rPr>
          <w:rFonts w:ascii="Tw Cen MT" w:hAnsi="Tw Cen MT"/>
          <w:i/>
          <w:color w:val="012169"/>
          <w:sz w:val="28"/>
          <w:szCs w:val="28"/>
        </w:rPr>
      </w:pPr>
      <w:r w:rsidRPr="00380CA7">
        <w:rPr>
          <w:rFonts w:ascii="Tw Cen MT" w:hAnsi="Tw Cen MT"/>
          <w:i/>
          <w:color w:val="012169"/>
          <w:sz w:val="28"/>
          <w:szCs w:val="28"/>
        </w:rPr>
        <w:t xml:space="preserve">OTHER EFFECTS OF EXPUNGEMENT </w:t>
      </w:r>
    </w:p>
    <w:p w:rsidR="002053E2" w:rsidRPr="009C778A" w:rsidRDefault="002053E2" w:rsidP="002053E2">
      <w:pPr>
        <w:rPr>
          <w:rFonts w:ascii="Tw Cen MT" w:hAnsi="Tw Cen MT"/>
          <w:sz w:val="22"/>
          <w:szCs w:val="22"/>
        </w:rPr>
      </w:pPr>
      <w:r w:rsidRPr="009C778A">
        <w:rPr>
          <w:rFonts w:ascii="Tw Cen MT" w:hAnsi="Tw Cen MT"/>
          <w:sz w:val="22"/>
          <w:szCs w:val="22"/>
        </w:rPr>
        <w:t xml:space="preserve">Youth with criminal records may experience some benefits from expungement that do not fit clearly into the four pathways discussed above. For example, the results of our survey suggest that individuals with juvenile criminal records may experience more agency over their lives if their records are expunged. In addition, many of the respondents commented on the benefits that expungement could have on their lives by reducing stress and worry. When asked to describe the impact that expungement would have on their life some of the responses were: “freedom”, “enjoy life with less worries”, and “big relief off my shoulders”. </w:t>
      </w:r>
      <w:r w:rsidR="00AD1EF1" w:rsidRPr="009C778A">
        <w:rPr>
          <w:rFonts w:ascii="Tw Cen MT" w:hAnsi="Tw Cen MT"/>
          <w:sz w:val="22"/>
          <w:szCs w:val="22"/>
        </w:rPr>
        <w:t xml:space="preserve">Given the demonstrated negative health effects of stress, this reduction in stress is likely to improve mental health. </w:t>
      </w:r>
    </w:p>
    <w:p w:rsidR="002053E2" w:rsidRPr="009C778A" w:rsidRDefault="002053E2" w:rsidP="002053E2">
      <w:pPr>
        <w:rPr>
          <w:rFonts w:ascii="Tw Cen MT" w:hAnsi="Tw Cen MT"/>
          <w:b/>
        </w:rPr>
      </w:pPr>
    </w:p>
    <w:p w:rsidR="001C5B7F" w:rsidRPr="009C778A" w:rsidRDefault="001C5B7F" w:rsidP="001C5B7F">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Another benefit of expungement is that it would create clarity around whether one’s record is visible to the public</w:t>
      </w:r>
      <w:r w:rsidR="0044106B" w:rsidRPr="009C778A">
        <w:rPr>
          <w:rFonts w:ascii="Tw Cen MT" w:hAnsi="Tw Cen MT" w:cs="Franklin Gothic Book"/>
          <w:color w:val="000000"/>
          <w:sz w:val="22"/>
          <w:szCs w:val="22"/>
        </w:rPr>
        <w:t>, employers and others</w:t>
      </w:r>
      <w:r w:rsidRPr="009C778A">
        <w:rPr>
          <w:rFonts w:ascii="Tw Cen MT" w:hAnsi="Tw Cen MT" w:cs="Franklin Gothic Book"/>
          <w:color w:val="000000"/>
          <w:sz w:val="22"/>
          <w:szCs w:val="22"/>
        </w:rPr>
        <w:t xml:space="preserve">. </w:t>
      </w:r>
      <w:r w:rsidR="00B76E29" w:rsidRPr="009C778A">
        <w:rPr>
          <w:rFonts w:ascii="Tw Cen MT" w:hAnsi="Tw Cen MT" w:cs="Franklin Gothic Book"/>
          <w:color w:val="000000"/>
          <w:sz w:val="22"/>
          <w:szCs w:val="22"/>
        </w:rPr>
        <w:t>Under current regulations, g</w:t>
      </w:r>
      <w:r w:rsidRPr="009C778A">
        <w:rPr>
          <w:rFonts w:ascii="Tw Cen MT" w:hAnsi="Tw Cen MT" w:cs="Franklin Gothic Book"/>
          <w:color w:val="000000"/>
          <w:sz w:val="22"/>
          <w:szCs w:val="22"/>
        </w:rPr>
        <w:t>iven the complexity of levels of access to one’s CORI and criteria and procedures for sealing one’s record, the entire policy framework around CORI access is likely poorly under</w:t>
      </w:r>
      <w:r w:rsidRPr="009C778A">
        <w:rPr>
          <w:rFonts w:ascii="Tw Cen MT" w:hAnsi="Tw Cen MT" w:cs="Franklin Gothic Book"/>
          <w:color w:val="000000"/>
          <w:sz w:val="22"/>
          <w:szCs w:val="22"/>
        </w:rPr>
        <w:softHyphen/>
        <w:t>stood. This hypothesis is borne out by findings from our survey. Of 13 responses, only one respondent indicated that they felt sure about who had access to their record, while eight respondents (62%) were completely unsure. Similarly, eight respondents indicated that they knew nothing about the sealing process (62%) and five indicated they knew a little (38%). Many respondents also believed, sometimes mis</w:t>
      </w:r>
      <w:r w:rsidRPr="009C778A">
        <w:rPr>
          <w:rFonts w:ascii="Tw Cen MT" w:hAnsi="Tw Cen MT" w:cs="Franklin Gothic Book"/>
          <w:color w:val="000000"/>
          <w:sz w:val="22"/>
          <w:szCs w:val="22"/>
        </w:rPr>
        <w:softHyphen/>
        <w:t>takenly so, that access to their record was widespread. For instance, the respondent who replied that he/she was “pretty sure” of who had access to their record also indicated he/she thought that the public in general had access. However, this respondent indicated that he/she has a juvenile record, which, as de</w:t>
      </w:r>
      <w:r w:rsidRPr="009C778A">
        <w:rPr>
          <w:rFonts w:ascii="Tw Cen MT" w:hAnsi="Tw Cen MT" w:cs="Franklin Gothic Book"/>
          <w:color w:val="000000"/>
          <w:sz w:val="22"/>
          <w:szCs w:val="22"/>
        </w:rPr>
        <w:softHyphen/>
        <w:t xml:space="preserve">scribed above, is not available to the general public. </w:t>
      </w:r>
      <w:r w:rsidR="00383536" w:rsidRPr="009C778A">
        <w:rPr>
          <w:rFonts w:ascii="Tw Cen MT" w:hAnsi="Tw Cen MT" w:cs="Franklin Gothic Book"/>
          <w:color w:val="000000"/>
          <w:sz w:val="22"/>
          <w:szCs w:val="22"/>
        </w:rPr>
        <w:t xml:space="preserve">If the expungement bill passes, </w:t>
      </w:r>
      <w:r w:rsidR="00992E6B">
        <w:rPr>
          <w:rFonts w:ascii="Tw Cen MT" w:hAnsi="Tw Cen MT" w:cs="Franklin Gothic Book"/>
          <w:color w:val="000000"/>
          <w:sz w:val="22"/>
          <w:szCs w:val="22"/>
        </w:rPr>
        <w:t xml:space="preserve">an expunged record </w:t>
      </w:r>
      <w:r w:rsidR="0044106B" w:rsidRPr="009C778A">
        <w:rPr>
          <w:rFonts w:ascii="Tw Cen MT" w:hAnsi="Tw Cen MT" w:cs="Franklin Gothic Book"/>
          <w:color w:val="000000"/>
          <w:sz w:val="22"/>
          <w:szCs w:val="22"/>
        </w:rPr>
        <w:t xml:space="preserve">will not be visible to anyone. Ex-youth offenders will no longer have to worry about </w:t>
      </w:r>
      <w:r w:rsidR="00383536" w:rsidRPr="009C778A">
        <w:rPr>
          <w:rFonts w:ascii="Tw Cen MT" w:hAnsi="Tw Cen MT" w:cs="Franklin Gothic Book"/>
          <w:color w:val="000000"/>
          <w:sz w:val="22"/>
          <w:szCs w:val="22"/>
        </w:rPr>
        <w:t xml:space="preserve">keeping track of </w:t>
      </w:r>
      <w:r w:rsidR="0044106B" w:rsidRPr="009C778A">
        <w:rPr>
          <w:rFonts w:ascii="Tw Cen MT" w:hAnsi="Tw Cen MT" w:cs="Franklin Gothic Book"/>
          <w:color w:val="000000"/>
          <w:sz w:val="22"/>
          <w:szCs w:val="22"/>
        </w:rPr>
        <w:t>who has access to their record</w:t>
      </w:r>
      <w:r w:rsidR="00383536" w:rsidRPr="009C778A">
        <w:rPr>
          <w:rFonts w:ascii="Tw Cen MT" w:hAnsi="Tw Cen MT" w:cs="Franklin Gothic Book"/>
          <w:color w:val="000000"/>
          <w:sz w:val="22"/>
          <w:szCs w:val="22"/>
        </w:rPr>
        <w:t xml:space="preserve">. </w:t>
      </w:r>
    </w:p>
    <w:p w:rsidR="002847EE" w:rsidRPr="009C778A" w:rsidRDefault="002847EE" w:rsidP="002053E2">
      <w:pPr>
        <w:rPr>
          <w:rFonts w:ascii="Tw Cen MT" w:hAnsi="Tw Cen MT"/>
          <w:b/>
          <w:sz w:val="28"/>
          <w:szCs w:val="28"/>
        </w:rPr>
      </w:pPr>
    </w:p>
    <w:p w:rsidR="002053E2" w:rsidRPr="00380CA7" w:rsidRDefault="002053E2" w:rsidP="002053E2">
      <w:pPr>
        <w:rPr>
          <w:rFonts w:ascii="Tw Cen MT" w:hAnsi="Tw Cen MT"/>
          <w:i/>
          <w:color w:val="012169"/>
          <w:sz w:val="28"/>
          <w:szCs w:val="28"/>
        </w:rPr>
      </w:pPr>
      <w:r w:rsidRPr="00380CA7">
        <w:rPr>
          <w:rFonts w:ascii="Tw Cen MT" w:hAnsi="Tw Cen MT"/>
          <w:i/>
          <w:color w:val="012169"/>
          <w:sz w:val="28"/>
          <w:szCs w:val="28"/>
        </w:rPr>
        <w:t>SUMMARY OF THE BILL’S MENTAL HEALTH IMPACTS</w:t>
      </w:r>
    </w:p>
    <w:p w:rsidR="002053E2" w:rsidRPr="009C778A" w:rsidRDefault="00380CA7" w:rsidP="002053E2">
      <w:pPr>
        <w:rPr>
          <w:rFonts w:ascii="Tw Cen MT" w:hAnsi="Tw Cen MT"/>
          <w:sz w:val="22"/>
          <w:szCs w:val="22"/>
        </w:rPr>
      </w:pPr>
      <w:r>
        <w:rPr>
          <w:rFonts w:ascii="Tw Cen MT" w:hAnsi="Tw Cen MT"/>
          <w:sz w:val="22"/>
          <w:szCs w:val="22"/>
        </w:rPr>
        <w:t>The team studied four major</w:t>
      </w:r>
      <w:r w:rsidR="002053E2" w:rsidRPr="009C778A">
        <w:rPr>
          <w:rFonts w:ascii="Tw Cen MT" w:hAnsi="Tw Cen MT"/>
          <w:sz w:val="22"/>
          <w:szCs w:val="22"/>
        </w:rPr>
        <w:t xml:space="preserve"> pathways linking expungement to mental health outcomes: (1) perceived discrimination, (2) contact with law enforcement, (3) employment, and (4) recidivism. We summarize our findings below and in Figure 2:</w:t>
      </w:r>
    </w:p>
    <w:p w:rsidR="002053E2" w:rsidRPr="009C778A" w:rsidRDefault="002053E2" w:rsidP="002053E2">
      <w:pPr>
        <w:rPr>
          <w:rFonts w:ascii="Tw Cen MT" w:hAnsi="Tw Cen MT"/>
          <w:sz w:val="22"/>
          <w:szCs w:val="22"/>
        </w:rPr>
      </w:pPr>
    </w:p>
    <w:p w:rsidR="00070DF8" w:rsidRPr="00530082" w:rsidRDefault="00070DF8" w:rsidP="00070DF8">
      <w:pPr>
        <w:rPr>
          <w:rFonts w:ascii="Tw Cen MT" w:hAnsi="Tw Cen MT"/>
          <w:i/>
          <w:color w:val="1F497D" w:themeColor="text2"/>
        </w:rPr>
      </w:pPr>
      <w:r w:rsidRPr="00530082">
        <w:rPr>
          <w:rFonts w:ascii="Tw Cen MT" w:hAnsi="Tw Cen MT"/>
          <w:i/>
          <w:color w:val="1F497D" w:themeColor="text2"/>
        </w:rPr>
        <w:t>Perceived discrimination has negative mental health effects:</w:t>
      </w:r>
    </w:p>
    <w:p w:rsidR="00070DF8" w:rsidRPr="009C778A" w:rsidRDefault="00070DF8" w:rsidP="00070DF8">
      <w:pPr>
        <w:pStyle w:val="ListParagraph"/>
        <w:numPr>
          <w:ilvl w:val="0"/>
          <w:numId w:val="17"/>
        </w:numPr>
        <w:rPr>
          <w:rFonts w:ascii="Tw Cen MT" w:hAnsi="Tw Cen MT"/>
          <w:sz w:val="22"/>
          <w:szCs w:val="22"/>
        </w:rPr>
      </w:pPr>
      <w:r w:rsidRPr="009C778A">
        <w:rPr>
          <w:rFonts w:ascii="Tw Cen MT" w:hAnsi="Tw Cen MT"/>
          <w:sz w:val="22"/>
          <w:szCs w:val="22"/>
        </w:rPr>
        <w:t>Studies show that perceived discrimination generally negatively affects mental health.</w:t>
      </w:r>
    </w:p>
    <w:p w:rsidR="00070DF8" w:rsidRPr="009C778A" w:rsidRDefault="00070DF8" w:rsidP="00070DF8">
      <w:pPr>
        <w:pStyle w:val="ListParagraph"/>
        <w:numPr>
          <w:ilvl w:val="0"/>
          <w:numId w:val="17"/>
        </w:numPr>
        <w:rPr>
          <w:rFonts w:ascii="Tw Cen MT" w:hAnsi="Tw Cen MT"/>
          <w:sz w:val="22"/>
          <w:szCs w:val="22"/>
        </w:rPr>
      </w:pPr>
      <w:r w:rsidRPr="009C778A">
        <w:rPr>
          <w:rFonts w:ascii="Tw Cen MT" w:hAnsi="Tw Cen MT"/>
          <w:sz w:val="22"/>
          <w:szCs w:val="22"/>
        </w:rPr>
        <w:t>Based on our interpretation of survey responses from youth with criminal records, we expect that expungement will decrease perceived discrimination.</w:t>
      </w:r>
    </w:p>
    <w:p w:rsidR="00070DF8" w:rsidRPr="009C778A" w:rsidRDefault="00070DF8" w:rsidP="00070DF8">
      <w:pPr>
        <w:pStyle w:val="ListParagraph"/>
        <w:numPr>
          <w:ilvl w:val="0"/>
          <w:numId w:val="17"/>
        </w:numPr>
        <w:rPr>
          <w:rFonts w:ascii="Tw Cen MT" w:hAnsi="Tw Cen MT"/>
          <w:sz w:val="22"/>
          <w:szCs w:val="22"/>
        </w:rPr>
      </w:pPr>
      <w:r w:rsidRPr="009C778A">
        <w:rPr>
          <w:rFonts w:ascii="Tw Cen MT" w:hAnsi="Tw Cen MT"/>
          <w:sz w:val="22"/>
          <w:szCs w:val="22"/>
        </w:rPr>
        <w:t>We predict this reduction in perceived discrimination to be a likely outcome, affecting a large portion of the population of interest.</w:t>
      </w:r>
    </w:p>
    <w:p w:rsidR="00070DF8" w:rsidRPr="009C778A" w:rsidRDefault="00070DF8" w:rsidP="00070DF8">
      <w:pPr>
        <w:pStyle w:val="ListParagraph"/>
        <w:rPr>
          <w:rFonts w:ascii="Tw Cen MT" w:hAnsi="Tw Cen MT"/>
          <w:i/>
          <w:sz w:val="22"/>
          <w:szCs w:val="22"/>
        </w:rPr>
      </w:pPr>
    </w:p>
    <w:p w:rsidR="00070DF8" w:rsidRPr="00530082" w:rsidRDefault="00070DF8" w:rsidP="00070DF8">
      <w:pPr>
        <w:rPr>
          <w:rFonts w:ascii="Tw Cen MT" w:hAnsi="Tw Cen MT"/>
          <w:i/>
          <w:color w:val="1F497D" w:themeColor="text2"/>
        </w:rPr>
      </w:pPr>
      <w:r w:rsidRPr="00530082">
        <w:rPr>
          <w:rFonts w:ascii="Tw Cen MT" w:hAnsi="Tw Cen MT"/>
          <w:i/>
          <w:color w:val="1F497D" w:themeColor="text2"/>
        </w:rPr>
        <w:t>Police stops are correlated with negative mental health effects:</w:t>
      </w:r>
    </w:p>
    <w:p w:rsidR="00070DF8" w:rsidRPr="009C778A" w:rsidRDefault="00070DF8" w:rsidP="00070DF8">
      <w:pPr>
        <w:pStyle w:val="ListParagraph"/>
        <w:numPr>
          <w:ilvl w:val="0"/>
          <w:numId w:val="17"/>
        </w:numPr>
        <w:rPr>
          <w:rFonts w:ascii="Tw Cen MT" w:hAnsi="Tw Cen MT"/>
          <w:sz w:val="22"/>
          <w:szCs w:val="22"/>
        </w:rPr>
      </w:pPr>
      <w:r w:rsidRPr="009C778A">
        <w:rPr>
          <w:rFonts w:ascii="Tw Cen MT" w:hAnsi="Tw Cen MT"/>
          <w:sz w:val="22"/>
          <w:szCs w:val="22"/>
        </w:rPr>
        <w:t>Being stopped by law enforcement is correlated with increased anxiety and PTSD.</w:t>
      </w:r>
    </w:p>
    <w:p w:rsidR="00070DF8" w:rsidRPr="009C778A" w:rsidRDefault="00070DF8" w:rsidP="00070DF8">
      <w:pPr>
        <w:pStyle w:val="ListParagraph"/>
        <w:numPr>
          <w:ilvl w:val="0"/>
          <w:numId w:val="17"/>
        </w:numPr>
        <w:rPr>
          <w:rFonts w:ascii="Tw Cen MT" w:hAnsi="Tw Cen MT"/>
          <w:sz w:val="22"/>
          <w:szCs w:val="22"/>
        </w:rPr>
      </w:pPr>
      <w:r w:rsidRPr="009C778A">
        <w:rPr>
          <w:rFonts w:ascii="Tw Cen MT" w:hAnsi="Tw Cen MT"/>
          <w:sz w:val="22"/>
          <w:szCs w:val="22"/>
        </w:rPr>
        <w:t xml:space="preserve">We predict that expungement may minimally decrease the frequency and intrusiveness of interactions with law enforcement, as well as the anticipation of these interactions, for youth with criminal records.  </w:t>
      </w:r>
    </w:p>
    <w:p w:rsidR="00070DF8" w:rsidRPr="009C778A" w:rsidRDefault="00070DF8" w:rsidP="00070DF8">
      <w:pPr>
        <w:pStyle w:val="ListParagraph"/>
        <w:numPr>
          <w:ilvl w:val="0"/>
          <w:numId w:val="17"/>
        </w:numPr>
        <w:rPr>
          <w:rFonts w:ascii="Tw Cen MT" w:hAnsi="Tw Cen MT"/>
          <w:sz w:val="22"/>
          <w:szCs w:val="22"/>
        </w:rPr>
      </w:pPr>
      <w:r w:rsidRPr="009C778A">
        <w:rPr>
          <w:rFonts w:ascii="Tw Cen MT" w:hAnsi="Tw Cen MT"/>
          <w:sz w:val="22"/>
          <w:szCs w:val="22"/>
        </w:rPr>
        <w:t>There is not enough evidence available to ascertain how many individuals this will affect and the magnitude of the impact.</w:t>
      </w:r>
    </w:p>
    <w:p w:rsidR="00070DF8" w:rsidRDefault="00070DF8" w:rsidP="00070DF8">
      <w:pPr>
        <w:pStyle w:val="ListParagraph"/>
        <w:numPr>
          <w:ilvl w:val="0"/>
          <w:numId w:val="17"/>
        </w:numPr>
        <w:rPr>
          <w:rFonts w:ascii="Tw Cen MT" w:hAnsi="Tw Cen MT"/>
          <w:sz w:val="22"/>
          <w:szCs w:val="22"/>
        </w:rPr>
      </w:pPr>
      <w:r w:rsidRPr="00805726">
        <w:rPr>
          <w:rFonts w:ascii="Tw Cen MT" w:hAnsi="Tw Cen MT"/>
          <w:sz w:val="22"/>
          <w:szCs w:val="22"/>
        </w:rPr>
        <w:t xml:space="preserve">The decrease in police encounters due to expungement is likely limited, since research shows that </w:t>
      </w:r>
      <w:r>
        <w:rPr>
          <w:rFonts w:ascii="Tw Cen MT" w:hAnsi="Tw Cen MT"/>
          <w:sz w:val="22"/>
          <w:szCs w:val="22"/>
        </w:rPr>
        <w:t xml:space="preserve">other factors, such as </w:t>
      </w:r>
      <w:r w:rsidRPr="00805726">
        <w:rPr>
          <w:rFonts w:ascii="Tw Cen MT" w:hAnsi="Tw Cen MT"/>
          <w:sz w:val="22"/>
          <w:szCs w:val="22"/>
        </w:rPr>
        <w:t xml:space="preserve">race, more so than criminal records, </w:t>
      </w:r>
      <w:r>
        <w:rPr>
          <w:rFonts w:ascii="Tw Cen MT" w:hAnsi="Tw Cen MT"/>
          <w:sz w:val="22"/>
          <w:szCs w:val="22"/>
        </w:rPr>
        <w:t>are linked to</w:t>
      </w:r>
      <w:r w:rsidRPr="00805726">
        <w:rPr>
          <w:rFonts w:ascii="Tw Cen MT" w:hAnsi="Tw Cen MT"/>
          <w:sz w:val="22"/>
          <w:szCs w:val="22"/>
        </w:rPr>
        <w:t xml:space="preserve"> the nature of </w:t>
      </w:r>
      <w:r>
        <w:rPr>
          <w:rFonts w:ascii="Tw Cen MT" w:hAnsi="Tw Cen MT"/>
          <w:sz w:val="22"/>
          <w:szCs w:val="22"/>
        </w:rPr>
        <w:t>police stops.</w:t>
      </w:r>
    </w:p>
    <w:p w:rsidR="00070DF8" w:rsidRPr="00805726" w:rsidRDefault="00070DF8" w:rsidP="00070DF8">
      <w:pPr>
        <w:pStyle w:val="ListParagraph"/>
        <w:rPr>
          <w:rFonts w:ascii="Tw Cen MT" w:hAnsi="Tw Cen MT"/>
          <w:sz w:val="22"/>
          <w:szCs w:val="22"/>
        </w:rPr>
      </w:pPr>
    </w:p>
    <w:p w:rsidR="00070DF8" w:rsidRPr="00530082" w:rsidRDefault="00070DF8" w:rsidP="00070DF8">
      <w:pPr>
        <w:rPr>
          <w:rFonts w:ascii="Tw Cen MT" w:hAnsi="Tw Cen MT"/>
          <w:i/>
          <w:color w:val="1F497D" w:themeColor="text2"/>
        </w:rPr>
      </w:pPr>
      <w:r w:rsidRPr="00530082">
        <w:rPr>
          <w:rFonts w:ascii="Tw Cen MT" w:hAnsi="Tw Cen MT"/>
          <w:i/>
          <w:color w:val="1F497D" w:themeColor="text2"/>
        </w:rPr>
        <w:t>Employment has positive mental health effects:</w:t>
      </w:r>
    </w:p>
    <w:p w:rsidR="00070DF8" w:rsidRPr="009C778A" w:rsidRDefault="00070DF8" w:rsidP="00070DF8">
      <w:pPr>
        <w:pStyle w:val="ListParagraph"/>
        <w:numPr>
          <w:ilvl w:val="0"/>
          <w:numId w:val="17"/>
        </w:numPr>
        <w:rPr>
          <w:rFonts w:ascii="Tw Cen MT" w:hAnsi="Tw Cen MT"/>
          <w:sz w:val="22"/>
          <w:szCs w:val="22"/>
        </w:rPr>
      </w:pPr>
      <w:r w:rsidRPr="009C778A">
        <w:rPr>
          <w:rFonts w:ascii="Tw Cen MT" w:hAnsi="Tw Cen MT"/>
          <w:sz w:val="22"/>
          <w:szCs w:val="22"/>
        </w:rPr>
        <w:t>Studies show that employment is correlated with lower rates of depression and improved mental health outcomes.</w:t>
      </w:r>
    </w:p>
    <w:p w:rsidR="00070DF8" w:rsidRPr="009C778A" w:rsidRDefault="00070DF8" w:rsidP="00070DF8">
      <w:pPr>
        <w:pStyle w:val="ListParagraph"/>
        <w:numPr>
          <w:ilvl w:val="0"/>
          <w:numId w:val="17"/>
        </w:numPr>
        <w:rPr>
          <w:rFonts w:ascii="Tw Cen MT" w:hAnsi="Tw Cen MT"/>
          <w:sz w:val="22"/>
          <w:szCs w:val="22"/>
        </w:rPr>
      </w:pPr>
      <w:r w:rsidRPr="009C778A">
        <w:rPr>
          <w:rFonts w:ascii="Tw Cen MT" w:hAnsi="Tw Cen MT"/>
          <w:sz w:val="22"/>
          <w:szCs w:val="22"/>
        </w:rPr>
        <w:lastRenderedPageBreak/>
        <w:t xml:space="preserve">Evidence from other states shows that expungement makes obtaining a job easier by reducing hiring discrimination. </w:t>
      </w:r>
    </w:p>
    <w:p w:rsidR="00070DF8" w:rsidRDefault="00070DF8" w:rsidP="00070DF8">
      <w:pPr>
        <w:pStyle w:val="ListParagraph"/>
        <w:numPr>
          <w:ilvl w:val="0"/>
          <w:numId w:val="17"/>
        </w:numPr>
        <w:rPr>
          <w:rFonts w:ascii="Tw Cen MT" w:hAnsi="Tw Cen MT"/>
          <w:sz w:val="22"/>
          <w:szCs w:val="22"/>
        </w:rPr>
      </w:pPr>
      <w:r w:rsidRPr="00805726">
        <w:rPr>
          <w:rFonts w:ascii="Tw Cen MT" w:hAnsi="Tw Cen MT"/>
          <w:sz w:val="22"/>
          <w:szCs w:val="22"/>
        </w:rPr>
        <w:t>We expect that the positive effects of expungement on employment will be disproportionately benefit those with higher education and with less time served (shorter gap in work history)</w:t>
      </w:r>
      <w:r>
        <w:rPr>
          <w:rFonts w:ascii="Tw Cen MT" w:hAnsi="Tw Cen MT"/>
          <w:sz w:val="22"/>
          <w:szCs w:val="22"/>
        </w:rPr>
        <w:t>.</w:t>
      </w:r>
    </w:p>
    <w:p w:rsidR="00070DF8" w:rsidRPr="009C778A" w:rsidRDefault="00070DF8" w:rsidP="00070DF8">
      <w:pPr>
        <w:pStyle w:val="ListParagraph"/>
        <w:rPr>
          <w:rFonts w:ascii="Tw Cen MT" w:hAnsi="Tw Cen MT"/>
          <w:sz w:val="22"/>
          <w:szCs w:val="22"/>
        </w:rPr>
      </w:pPr>
      <w:r w:rsidRPr="00805726">
        <w:rPr>
          <w:rFonts w:ascii="Tw Cen MT" w:hAnsi="Tw Cen MT"/>
          <w:sz w:val="22"/>
          <w:szCs w:val="22"/>
        </w:rPr>
        <w:t xml:space="preserve"> </w:t>
      </w:r>
    </w:p>
    <w:p w:rsidR="00070DF8" w:rsidRPr="00530082" w:rsidRDefault="00070DF8" w:rsidP="00070DF8">
      <w:pPr>
        <w:rPr>
          <w:rFonts w:ascii="Tw Cen MT" w:hAnsi="Tw Cen MT"/>
          <w:i/>
          <w:color w:val="1F497D" w:themeColor="text2"/>
        </w:rPr>
      </w:pPr>
      <w:r w:rsidRPr="00530082">
        <w:rPr>
          <w:rFonts w:ascii="Tw Cen MT" w:hAnsi="Tw Cen MT"/>
          <w:i/>
          <w:color w:val="1F497D" w:themeColor="text2"/>
        </w:rPr>
        <w:t>Recidivism has negative mental health effects:</w:t>
      </w:r>
    </w:p>
    <w:p w:rsidR="00070DF8" w:rsidRPr="009C778A" w:rsidRDefault="00070DF8" w:rsidP="00070DF8">
      <w:pPr>
        <w:pStyle w:val="ListParagraph"/>
        <w:numPr>
          <w:ilvl w:val="0"/>
          <w:numId w:val="16"/>
        </w:numPr>
        <w:rPr>
          <w:rFonts w:ascii="Tw Cen MT" w:hAnsi="Tw Cen MT"/>
          <w:sz w:val="22"/>
          <w:szCs w:val="22"/>
        </w:rPr>
      </w:pPr>
      <w:r w:rsidRPr="009C778A">
        <w:rPr>
          <w:rFonts w:ascii="Tw Cen MT" w:hAnsi="Tw Cen MT"/>
          <w:sz w:val="22"/>
          <w:szCs w:val="22"/>
        </w:rPr>
        <w:t xml:space="preserve">The relationship between mental health and recidivism is complex and bidirectional. </w:t>
      </w:r>
    </w:p>
    <w:p w:rsidR="00070DF8" w:rsidRPr="009C778A" w:rsidRDefault="00070DF8" w:rsidP="00070DF8">
      <w:pPr>
        <w:pStyle w:val="ListParagraph"/>
        <w:numPr>
          <w:ilvl w:val="0"/>
          <w:numId w:val="16"/>
        </w:numPr>
        <w:rPr>
          <w:rFonts w:ascii="Tw Cen MT" w:hAnsi="Tw Cen MT"/>
          <w:sz w:val="22"/>
          <w:szCs w:val="22"/>
        </w:rPr>
      </w:pPr>
      <w:r w:rsidRPr="009C778A">
        <w:rPr>
          <w:rFonts w:ascii="Tw Cen MT" w:hAnsi="Tw Cen MT"/>
          <w:sz w:val="22"/>
          <w:szCs w:val="22"/>
        </w:rPr>
        <w:t>Imprisonment is correlated with increased mood disorders and exacerbates pre-existing mental health conditions.</w:t>
      </w:r>
    </w:p>
    <w:p w:rsidR="00070DF8" w:rsidRPr="009C778A" w:rsidRDefault="00070DF8" w:rsidP="00070DF8">
      <w:pPr>
        <w:pStyle w:val="ListParagraph"/>
        <w:numPr>
          <w:ilvl w:val="0"/>
          <w:numId w:val="16"/>
        </w:numPr>
        <w:rPr>
          <w:rFonts w:ascii="Tw Cen MT" w:hAnsi="Tw Cen MT"/>
          <w:sz w:val="22"/>
          <w:szCs w:val="22"/>
        </w:rPr>
      </w:pPr>
      <w:r w:rsidRPr="009C778A">
        <w:rPr>
          <w:rFonts w:ascii="Tw Cen MT" w:hAnsi="Tw Cen MT"/>
          <w:sz w:val="22"/>
          <w:szCs w:val="22"/>
        </w:rPr>
        <w:t>Research also shows that poor mental health can lead to additional crimes, resulting in recidivism.</w:t>
      </w:r>
    </w:p>
    <w:p w:rsidR="00070DF8" w:rsidRPr="009C778A" w:rsidRDefault="00070DF8" w:rsidP="00070DF8">
      <w:pPr>
        <w:pStyle w:val="ListParagraph"/>
        <w:numPr>
          <w:ilvl w:val="0"/>
          <w:numId w:val="16"/>
        </w:numPr>
        <w:rPr>
          <w:rFonts w:ascii="Tw Cen MT" w:hAnsi="Tw Cen MT"/>
        </w:rPr>
      </w:pPr>
      <w:r w:rsidRPr="009C778A">
        <w:rPr>
          <w:rFonts w:ascii="Tw Cen MT" w:hAnsi="Tw Cen MT"/>
          <w:sz w:val="22"/>
          <w:szCs w:val="22"/>
        </w:rPr>
        <w:t xml:space="preserve">The only empirical study on the connection between expungement and recidivism shows that expungement is correlated with a lower likelihood of recidivism. By keeping people out of prison, expungement is likely to improve mental health.  </w:t>
      </w:r>
    </w:p>
    <w:p w:rsidR="00273BCD" w:rsidRPr="009C778A" w:rsidRDefault="00273BCD" w:rsidP="00070DF8">
      <w:pPr>
        <w:pStyle w:val="ListParagraph"/>
        <w:rPr>
          <w:rFonts w:ascii="Tw Cen MT" w:hAnsi="Tw Cen MT"/>
        </w:rPr>
      </w:pPr>
    </w:p>
    <w:p w:rsidR="006314F6" w:rsidRPr="009C778A" w:rsidRDefault="006314F6" w:rsidP="002053E2">
      <w:pPr>
        <w:rPr>
          <w:rFonts w:ascii="Tw Cen MT" w:hAnsi="Tw Cen MT"/>
          <w:sz w:val="22"/>
          <w:szCs w:val="22"/>
        </w:rPr>
      </w:pPr>
    </w:p>
    <w:p w:rsidR="002053E2" w:rsidRPr="009C778A" w:rsidRDefault="002053E2" w:rsidP="002053E2">
      <w:pPr>
        <w:rPr>
          <w:rFonts w:ascii="Tw Cen MT" w:hAnsi="Tw Cen MT"/>
        </w:rPr>
      </w:pPr>
    </w:p>
    <w:p w:rsidR="002053E2" w:rsidRPr="009C778A" w:rsidRDefault="00665943" w:rsidP="00665943">
      <w:pPr>
        <w:pStyle w:val="Caption"/>
        <w:spacing w:after="120"/>
        <w:rPr>
          <w:rFonts w:ascii="Tw Cen MT" w:hAnsi="Tw Cen MT"/>
        </w:rPr>
      </w:pPr>
      <w:r>
        <w:t xml:space="preserve">Table </w:t>
      </w:r>
      <w:r w:rsidR="00DD7F90">
        <w:fldChar w:fldCharType="begin"/>
      </w:r>
      <w:r w:rsidR="00DD7F90">
        <w:instrText xml:space="preserve"> SEQ Table \* ARABIC </w:instrText>
      </w:r>
      <w:r w:rsidR="00DD7F90">
        <w:fldChar w:fldCharType="separate"/>
      </w:r>
      <w:r w:rsidR="00155612">
        <w:rPr>
          <w:noProof/>
        </w:rPr>
        <w:t>1</w:t>
      </w:r>
      <w:r w:rsidR="00DD7F90">
        <w:rPr>
          <w:noProof/>
        </w:rPr>
        <w:fldChar w:fldCharType="end"/>
      </w:r>
      <w:r>
        <w:t xml:space="preserve">. </w:t>
      </w:r>
      <w:r w:rsidRPr="00665943">
        <w:t>Summary of assessment results</w:t>
      </w:r>
    </w:p>
    <w:tbl>
      <w:tblPr>
        <w:tblStyle w:val="TableGrid"/>
        <w:tblW w:w="0" w:type="auto"/>
        <w:tblInd w:w="108" w:type="dxa"/>
        <w:tblLook w:val="04A0" w:firstRow="1" w:lastRow="0" w:firstColumn="1" w:lastColumn="0" w:noHBand="0" w:noVBand="1"/>
      </w:tblPr>
      <w:tblGrid>
        <w:gridCol w:w="1482"/>
        <w:gridCol w:w="1916"/>
        <w:gridCol w:w="1373"/>
        <w:gridCol w:w="1530"/>
        <w:gridCol w:w="1398"/>
      </w:tblGrid>
      <w:tr w:rsidR="00BD1A73" w:rsidRPr="009C778A" w:rsidTr="00882029">
        <w:tc>
          <w:tcPr>
            <w:tcW w:w="1482" w:type="dxa"/>
            <w:shd w:val="clear" w:color="auto" w:fill="C6D9F1" w:themeFill="text2" w:themeFillTint="33"/>
          </w:tcPr>
          <w:p w:rsidR="00BD1A73" w:rsidRPr="009C778A" w:rsidRDefault="00BD1A73" w:rsidP="00C64F14">
            <w:pPr>
              <w:rPr>
                <w:rFonts w:ascii="Tw Cen MT" w:hAnsi="Tw Cen MT"/>
                <w:sz w:val="22"/>
                <w:szCs w:val="22"/>
              </w:rPr>
            </w:pPr>
            <w:r w:rsidRPr="009C778A">
              <w:rPr>
                <w:rFonts w:ascii="Tw Cen MT" w:hAnsi="Tw Cen MT"/>
                <w:sz w:val="22"/>
                <w:szCs w:val="22"/>
              </w:rPr>
              <w:t>Intermediate Outcome</w:t>
            </w:r>
          </w:p>
        </w:tc>
        <w:tc>
          <w:tcPr>
            <w:tcW w:w="1916" w:type="dxa"/>
            <w:shd w:val="clear" w:color="auto" w:fill="C6D9F1" w:themeFill="text2" w:themeFillTint="33"/>
          </w:tcPr>
          <w:p w:rsidR="00BD1A73" w:rsidRPr="009C778A" w:rsidRDefault="00BD1A73" w:rsidP="00C64F14">
            <w:pPr>
              <w:rPr>
                <w:rFonts w:ascii="Tw Cen MT" w:hAnsi="Tw Cen MT"/>
                <w:sz w:val="22"/>
                <w:szCs w:val="22"/>
              </w:rPr>
            </w:pPr>
            <w:r w:rsidRPr="009C778A">
              <w:rPr>
                <w:rFonts w:ascii="Tw Cen MT" w:hAnsi="Tw Cen MT"/>
                <w:sz w:val="22"/>
                <w:szCs w:val="22"/>
              </w:rPr>
              <w:t xml:space="preserve">Mental Health Outcome </w:t>
            </w:r>
          </w:p>
        </w:tc>
        <w:tc>
          <w:tcPr>
            <w:tcW w:w="1373" w:type="dxa"/>
            <w:shd w:val="clear" w:color="auto" w:fill="C6D9F1" w:themeFill="text2" w:themeFillTint="33"/>
          </w:tcPr>
          <w:p w:rsidR="00BD1A73" w:rsidRPr="009C778A" w:rsidRDefault="00BD1A73" w:rsidP="00C64F14">
            <w:pPr>
              <w:rPr>
                <w:rFonts w:ascii="Tw Cen MT" w:hAnsi="Tw Cen MT"/>
                <w:sz w:val="22"/>
                <w:szCs w:val="22"/>
              </w:rPr>
            </w:pPr>
            <w:r w:rsidRPr="009C778A">
              <w:rPr>
                <w:rFonts w:ascii="Tw Cen MT" w:hAnsi="Tw Cen MT"/>
                <w:sz w:val="22"/>
                <w:szCs w:val="22"/>
              </w:rPr>
              <w:t>Likelihood of outcome</w:t>
            </w:r>
          </w:p>
        </w:tc>
        <w:tc>
          <w:tcPr>
            <w:tcW w:w="1530" w:type="dxa"/>
            <w:shd w:val="clear" w:color="auto" w:fill="C6D9F1" w:themeFill="text2" w:themeFillTint="33"/>
          </w:tcPr>
          <w:p w:rsidR="00BD1A73" w:rsidRPr="009C778A" w:rsidRDefault="00BD1A73" w:rsidP="00C64F14">
            <w:pPr>
              <w:rPr>
                <w:rFonts w:ascii="Tw Cen MT" w:hAnsi="Tw Cen MT"/>
                <w:sz w:val="22"/>
                <w:szCs w:val="22"/>
              </w:rPr>
            </w:pPr>
            <w:r w:rsidRPr="009C778A">
              <w:rPr>
                <w:rFonts w:ascii="Tw Cen MT" w:hAnsi="Tw Cen MT"/>
                <w:sz w:val="22"/>
                <w:szCs w:val="22"/>
              </w:rPr>
              <w:t>Size of population affected</w:t>
            </w:r>
          </w:p>
        </w:tc>
        <w:tc>
          <w:tcPr>
            <w:tcW w:w="1398" w:type="dxa"/>
            <w:shd w:val="clear" w:color="auto" w:fill="C6D9F1" w:themeFill="text2" w:themeFillTint="33"/>
          </w:tcPr>
          <w:p w:rsidR="00BD1A73" w:rsidRPr="009C778A" w:rsidRDefault="00BD1A73" w:rsidP="00C64F14">
            <w:pPr>
              <w:rPr>
                <w:rFonts w:ascii="Tw Cen MT" w:hAnsi="Tw Cen MT"/>
                <w:sz w:val="22"/>
                <w:szCs w:val="22"/>
              </w:rPr>
            </w:pPr>
            <w:r w:rsidRPr="009C778A">
              <w:rPr>
                <w:rFonts w:ascii="Tw Cen MT" w:hAnsi="Tw Cen MT"/>
                <w:sz w:val="22"/>
                <w:szCs w:val="22"/>
              </w:rPr>
              <w:t>Severity of outcome</w:t>
            </w:r>
          </w:p>
        </w:tc>
      </w:tr>
      <w:tr w:rsidR="00BD1A73" w:rsidRPr="009C778A" w:rsidTr="00665943">
        <w:trPr>
          <w:trHeight w:val="1080"/>
        </w:trPr>
        <w:tc>
          <w:tcPr>
            <w:tcW w:w="1482" w:type="dxa"/>
          </w:tcPr>
          <w:p w:rsidR="00BD1A73" w:rsidRPr="009C778A" w:rsidRDefault="00BD1A73" w:rsidP="00C64F14">
            <w:pPr>
              <w:rPr>
                <w:rFonts w:ascii="Tw Cen MT" w:hAnsi="Tw Cen MT"/>
                <w:sz w:val="22"/>
                <w:szCs w:val="22"/>
              </w:rPr>
            </w:pPr>
            <w:r w:rsidRPr="009C778A">
              <w:rPr>
                <w:rFonts w:ascii="Tw Cen MT" w:hAnsi="Tw Cen MT"/>
                <w:sz w:val="22"/>
                <w:szCs w:val="22"/>
              </w:rPr>
              <w:t>Decrease in perceived discrimination</w:t>
            </w:r>
          </w:p>
        </w:tc>
        <w:tc>
          <w:tcPr>
            <w:tcW w:w="1916" w:type="dxa"/>
          </w:tcPr>
          <w:p w:rsidR="00BD1A73" w:rsidRPr="009C778A" w:rsidRDefault="00BD1A73" w:rsidP="00C64F14">
            <w:pPr>
              <w:widowControl w:val="0"/>
              <w:autoSpaceDE w:val="0"/>
              <w:autoSpaceDN w:val="0"/>
              <w:adjustRightInd w:val="0"/>
              <w:rPr>
                <w:rFonts w:ascii="Tw Cen MT" w:hAnsi="Tw Cen MT" w:cs="N˜ø’'D0Â"/>
                <w:sz w:val="22"/>
                <w:szCs w:val="22"/>
              </w:rPr>
            </w:pPr>
            <w:r w:rsidRPr="009C778A">
              <w:rPr>
                <w:rFonts w:ascii="Tw Cen MT" w:hAnsi="Tw Cen MT" w:cs="N˜ø’'D0Â"/>
                <w:sz w:val="22"/>
                <w:szCs w:val="22"/>
              </w:rPr>
              <w:t xml:space="preserve">Improved </w:t>
            </w:r>
            <w:r w:rsidR="004D2DD3" w:rsidRPr="009C778A">
              <w:rPr>
                <w:rFonts w:ascii="Tw Cen MT" w:hAnsi="Tw Cen MT" w:cs="N˜ø’'D0Â"/>
                <w:sz w:val="22"/>
                <w:szCs w:val="22"/>
              </w:rPr>
              <w:t xml:space="preserve">overall </w:t>
            </w:r>
            <w:r w:rsidRPr="009C778A">
              <w:rPr>
                <w:rFonts w:ascii="Tw Cen MT" w:hAnsi="Tw Cen MT" w:cs="N˜ø’'D0Â"/>
                <w:sz w:val="22"/>
                <w:szCs w:val="22"/>
              </w:rPr>
              <w:t>mental</w:t>
            </w:r>
          </w:p>
          <w:p w:rsidR="00BD1A73" w:rsidRPr="009C778A" w:rsidRDefault="00BD1A73" w:rsidP="00C64F14">
            <w:pPr>
              <w:rPr>
                <w:rFonts w:ascii="Tw Cen MT" w:hAnsi="Tw Cen MT"/>
                <w:sz w:val="22"/>
                <w:szCs w:val="22"/>
              </w:rPr>
            </w:pPr>
            <w:r w:rsidRPr="009C778A">
              <w:rPr>
                <w:rFonts w:ascii="Tw Cen MT" w:hAnsi="Tw Cen MT" w:cs="N˜ø’'D0Â"/>
                <w:sz w:val="22"/>
                <w:szCs w:val="22"/>
              </w:rPr>
              <w:t>health</w:t>
            </w:r>
          </w:p>
        </w:tc>
        <w:tc>
          <w:tcPr>
            <w:tcW w:w="1373" w:type="dxa"/>
          </w:tcPr>
          <w:p w:rsidR="00BD1A73" w:rsidRPr="009C778A" w:rsidRDefault="00BD1A73" w:rsidP="00C64F14">
            <w:pPr>
              <w:rPr>
                <w:rFonts w:ascii="Tw Cen MT" w:hAnsi="Tw Cen MT"/>
                <w:sz w:val="22"/>
                <w:szCs w:val="22"/>
              </w:rPr>
            </w:pPr>
            <w:r w:rsidRPr="009C778A">
              <w:rPr>
                <w:rFonts w:ascii="Tw Cen MT" w:hAnsi="Tw Cen MT"/>
                <w:sz w:val="22"/>
                <w:szCs w:val="22"/>
              </w:rPr>
              <w:t>Limited</w:t>
            </w:r>
          </w:p>
        </w:tc>
        <w:tc>
          <w:tcPr>
            <w:tcW w:w="1530" w:type="dxa"/>
          </w:tcPr>
          <w:p w:rsidR="00BD1A73" w:rsidRPr="009C778A" w:rsidRDefault="005C1098" w:rsidP="00C64F14">
            <w:pPr>
              <w:rPr>
                <w:rFonts w:ascii="Tw Cen MT" w:hAnsi="Tw Cen MT"/>
                <w:sz w:val="22"/>
                <w:szCs w:val="22"/>
              </w:rPr>
            </w:pPr>
            <w:r w:rsidRPr="009C778A">
              <w:rPr>
                <w:rFonts w:ascii="Tw Cen MT" w:hAnsi="Tw Cen MT"/>
                <w:sz w:val="22"/>
                <w:szCs w:val="22"/>
              </w:rPr>
              <w:t>Large</w:t>
            </w:r>
          </w:p>
        </w:tc>
        <w:tc>
          <w:tcPr>
            <w:tcW w:w="1398" w:type="dxa"/>
          </w:tcPr>
          <w:p w:rsidR="00BD1A73" w:rsidRPr="009C778A" w:rsidRDefault="00BD1A73" w:rsidP="00C64F14">
            <w:pPr>
              <w:rPr>
                <w:rFonts w:ascii="Tw Cen MT" w:hAnsi="Tw Cen MT"/>
                <w:sz w:val="22"/>
                <w:szCs w:val="22"/>
              </w:rPr>
            </w:pPr>
            <w:r w:rsidRPr="009C778A">
              <w:rPr>
                <w:rFonts w:ascii="Tw Cen MT" w:hAnsi="Tw Cen MT"/>
                <w:sz w:val="22"/>
                <w:szCs w:val="22"/>
              </w:rPr>
              <w:t>High</w:t>
            </w:r>
          </w:p>
        </w:tc>
      </w:tr>
      <w:tr w:rsidR="00BD1A73" w:rsidRPr="009C778A" w:rsidTr="00665943">
        <w:trPr>
          <w:trHeight w:val="1080"/>
        </w:trPr>
        <w:tc>
          <w:tcPr>
            <w:tcW w:w="1482" w:type="dxa"/>
          </w:tcPr>
          <w:p w:rsidR="00BD1A73" w:rsidRPr="009C778A" w:rsidRDefault="00BD1A73" w:rsidP="00C64F14">
            <w:pPr>
              <w:rPr>
                <w:rFonts w:ascii="Tw Cen MT" w:hAnsi="Tw Cen MT"/>
                <w:sz w:val="22"/>
                <w:szCs w:val="22"/>
              </w:rPr>
            </w:pPr>
            <w:r w:rsidRPr="009C778A">
              <w:rPr>
                <w:rFonts w:ascii="Tw Cen MT" w:hAnsi="Tw Cen MT"/>
                <w:sz w:val="22"/>
                <w:szCs w:val="22"/>
              </w:rPr>
              <w:t xml:space="preserve">Decrease in police stops </w:t>
            </w:r>
          </w:p>
        </w:tc>
        <w:tc>
          <w:tcPr>
            <w:tcW w:w="1916" w:type="dxa"/>
          </w:tcPr>
          <w:p w:rsidR="00BD1A73" w:rsidRPr="009C778A" w:rsidRDefault="00BD1A73" w:rsidP="00C64F14">
            <w:pPr>
              <w:widowControl w:val="0"/>
              <w:autoSpaceDE w:val="0"/>
              <w:autoSpaceDN w:val="0"/>
              <w:adjustRightInd w:val="0"/>
              <w:rPr>
                <w:rFonts w:ascii="Tw Cen MT" w:hAnsi="Tw Cen MT" w:cs="N˜ø’'D0Â"/>
                <w:sz w:val="22"/>
                <w:szCs w:val="22"/>
              </w:rPr>
            </w:pPr>
            <w:r w:rsidRPr="009C778A">
              <w:rPr>
                <w:rFonts w:ascii="Tw Cen MT" w:hAnsi="Tw Cen MT" w:cs="N˜ø’'D0Â"/>
                <w:sz w:val="22"/>
                <w:szCs w:val="22"/>
              </w:rPr>
              <w:t>Decreased</w:t>
            </w:r>
          </w:p>
          <w:p w:rsidR="00BD1A73" w:rsidRPr="009C778A" w:rsidRDefault="00BD1A73" w:rsidP="00C64F14">
            <w:pPr>
              <w:rPr>
                <w:rFonts w:ascii="Tw Cen MT" w:hAnsi="Tw Cen MT"/>
                <w:sz w:val="22"/>
                <w:szCs w:val="22"/>
              </w:rPr>
            </w:pPr>
            <w:r w:rsidRPr="009C778A">
              <w:rPr>
                <w:rFonts w:ascii="Tw Cen MT" w:hAnsi="Tw Cen MT" w:cs="N˜ø’'D0Â"/>
                <w:sz w:val="22"/>
                <w:szCs w:val="22"/>
              </w:rPr>
              <w:t>anxiety &amp; PTSD</w:t>
            </w:r>
          </w:p>
        </w:tc>
        <w:tc>
          <w:tcPr>
            <w:tcW w:w="1373" w:type="dxa"/>
          </w:tcPr>
          <w:p w:rsidR="00BD1A73" w:rsidRPr="009C778A" w:rsidRDefault="00BD1A73" w:rsidP="00C64F14">
            <w:pPr>
              <w:rPr>
                <w:rFonts w:ascii="Tw Cen MT" w:hAnsi="Tw Cen MT"/>
                <w:sz w:val="22"/>
                <w:szCs w:val="22"/>
              </w:rPr>
            </w:pPr>
            <w:r w:rsidRPr="009C778A">
              <w:rPr>
                <w:rFonts w:ascii="Tw Cen MT" w:hAnsi="Tw Cen MT"/>
                <w:sz w:val="22"/>
                <w:szCs w:val="22"/>
              </w:rPr>
              <w:t>Limited</w:t>
            </w:r>
          </w:p>
        </w:tc>
        <w:tc>
          <w:tcPr>
            <w:tcW w:w="1530" w:type="dxa"/>
          </w:tcPr>
          <w:p w:rsidR="00BD1A73" w:rsidRPr="009C778A" w:rsidRDefault="005C1098" w:rsidP="00C64F14">
            <w:pPr>
              <w:rPr>
                <w:rFonts w:ascii="Tw Cen MT" w:hAnsi="Tw Cen MT"/>
                <w:sz w:val="22"/>
                <w:szCs w:val="22"/>
              </w:rPr>
            </w:pPr>
            <w:r w:rsidRPr="009C778A">
              <w:rPr>
                <w:rFonts w:ascii="Tw Cen MT" w:hAnsi="Tw Cen MT"/>
                <w:sz w:val="22"/>
                <w:szCs w:val="22"/>
              </w:rPr>
              <w:t>Small</w:t>
            </w:r>
          </w:p>
        </w:tc>
        <w:tc>
          <w:tcPr>
            <w:tcW w:w="1398" w:type="dxa"/>
          </w:tcPr>
          <w:p w:rsidR="00BD1A73" w:rsidRPr="009C778A" w:rsidRDefault="00BD1A73" w:rsidP="00C64F14">
            <w:pPr>
              <w:rPr>
                <w:rFonts w:ascii="Tw Cen MT" w:hAnsi="Tw Cen MT"/>
                <w:sz w:val="22"/>
                <w:szCs w:val="22"/>
              </w:rPr>
            </w:pPr>
            <w:r w:rsidRPr="009C778A">
              <w:rPr>
                <w:rFonts w:ascii="Tw Cen MT" w:hAnsi="Tw Cen MT"/>
                <w:sz w:val="22"/>
                <w:szCs w:val="22"/>
              </w:rPr>
              <w:t>Insufficient evidence</w:t>
            </w:r>
          </w:p>
        </w:tc>
      </w:tr>
      <w:tr w:rsidR="00BD1A73" w:rsidRPr="009C778A" w:rsidTr="00665943">
        <w:trPr>
          <w:trHeight w:val="1080"/>
        </w:trPr>
        <w:tc>
          <w:tcPr>
            <w:tcW w:w="1482" w:type="dxa"/>
          </w:tcPr>
          <w:p w:rsidR="00BD1A73" w:rsidRPr="009C778A" w:rsidRDefault="00BD1A73" w:rsidP="00C64F14">
            <w:pPr>
              <w:rPr>
                <w:rFonts w:ascii="Tw Cen MT" w:hAnsi="Tw Cen MT"/>
                <w:sz w:val="22"/>
                <w:szCs w:val="22"/>
              </w:rPr>
            </w:pPr>
            <w:r w:rsidRPr="009C778A">
              <w:rPr>
                <w:rFonts w:ascii="Tw Cen MT" w:hAnsi="Tw Cen MT"/>
                <w:sz w:val="22"/>
                <w:szCs w:val="22"/>
              </w:rPr>
              <w:t>Increase in employment</w:t>
            </w:r>
          </w:p>
        </w:tc>
        <w:tc>
          <w:tcPr>
            <w:tcW w:w="1916" w:type="dxa"/>
          </w:tcPr>
          <w:p w:rsidR="00BD1A73" w:rsidRPr="009C778A" w:rsidRDefault="00BD1A73" w:rsidP="00C64F14">
            <w:pPr>
              <w:widowControl w:val="0"/>
              <w:autoSpaceDE w:val="0"/>
              <w:autoSpaceDN w:val="0"/>
              <w:adjustRightInd w:val="0"/>
              <w:rPr>
                <w:rFonts w:ascii="Tw Cen MT" w:hAnsi="Tw Cen MT" w:cs="N˜ø’'D0Â"/>
                <w:sz w:val="22"/>
                <w:szCs w:val="22"/>
              </w:rPr>
            </w:pPr>
            <w:r w:rsidRPr="009C778A">
              <w:rPr>
                <w:rFonts w:ascii="Tw Cen MT" w:hAnsi="Tw Cen MT" w:cs="N˜ø’'D0Â"/>
                <w:sz w:val="22"/>
                <w:szCs w:val="22"/>
              </w:rPr>
              <w:t>Decrease in</w:t>
            </w:r>
          </w:p>
          <w:p w:rsidR="00BD1A73" w:rsidRPr="009C778A" w:rsidRDefault="00BD1A73" w:rsidP="00C64F14">
            <w:pPr>
              <w:rPr>
                <w:rFonts w:ascii="Tw Cen MT" w:hAnsi="Tw Cen MT"/>
                <w:sz w:val="22"/>
                <w:szCs w:val="22"/>
              </w:rPr>
            </w:pPr>
            <w:r w:rsidRPr="009C778A">
              <w:rPr>
                <w:rFonts w:ascii="Tw Cen MT" w:hAnsi="Tw Cen MT" w:cs="N˜ø’'D0Â"/>
                <w:sz w:val="22"/>
                <w:szCs w:val="22"/>
              </w:rPr>
              <w:t>depression</w:t>
            </w:r>
          </w:p>
        </w:tc>
        <w:tc>
          <w:tcPr>
            <w:tcW w:w="1373" w:type="dxa"/>
          </w:tcPr>
          <w:p w:rsidR="00BD1A73" w:rsidRPr="009C778A" w:rsidRDefault="00BD1A73" w:rsidP="00C64F14">
            <w:pPr>
              <w:rPr>
                <w:rFonts w:ascii="Tw Cen MT" w:hAnsi="Tw Cen MT"/>
                <w:sz w:val="22"/>
                <w:szCs w:val="22"/>
              </w:rPr>
            </w:pPr>
            <w:r w:rsidRPr="009C778A">
              <w:rPr>
                <w:rFonts w:ascii="Tw Cen MT" w:hAnsi="Tw Cen MT"/>
                <w:sz w:val="22"/>
                <w:szCs w:val="22"/>
              </w:rPr>
              <w:t>Likely</w:t>
            </w:r>
          </w:p>
        </w:tc>
        <w:tc>
          <w:tcPr>
            <w:tcW w:w="1530" w:type="dxa"/>
          </w:tcPr>
          <w:p w:rsidR="00BD1A73" w:rsidRPr="009C778A" w:rsidRDefault="005C1098" w:rsidP="005C1098">
            <w:pPr>
              <w:rPr>
                <w:rFonts w:ascii="Tw Cen MT" w:hAnsi="Tw Cen MT"/>
                <w:sz w:val="22"/>
                <w:szCs w:val="22"/>
              </w:rPr>
            </w:pPr>
            <w:r w:rsidRPr="009C778A">
              <w:rPr>
                <w:rFonts w:ascii="Tw Cen MT" w:hAnsi="Tw Cen MT"/>
                <w:sz w:val="22"/>
                <w:szCs w:val="22"/>
              </w:rPr>
              <w:t>Large</w:t>
            </w:r>
          </w:p>
        </w:tc>
        <w:tc>
          <w:tcPr>
            <w:tcW w:w="1398" w:type="dxa"/>
          </w:tcPr>
          <w:p w:rsidR="00BD1A73" w:rsidRPr="009C778A" w:rsidRDefault="00BD1A73" w:rsidP="00C64F14">
            <w:pPr>
              <w:rPr>
                <w:rFonts w:ascii="Tw Cen MT" w:hAnsi="Tw Cen MT"/>
                <w:sz w:val="22"/>
                <w:szCs w:val="22"/>
              </w:rPr>
            </w:pPr>
            <w:r w:rsidRPr="009C778A">
              <w:rPr>
                <w:rFonts w:ascii="Tw Cen MT" w:hAnsi="Tw Cen MT"/>
                <w:sz w:val="22"/>
                <w:szCs w:val="22"/>
              </w:rPr>
              <w:t>High</w:t>
            </w:r>
          </w:p>
        </w:tc>
      </w:tr>
      <w:tr w:rsidR="00BD1A73" w:rsidRPr="009C778A" w:rsidTr="00665943">
        <w:trPr>
          <w:trHeight w:val="1080"/>
        </w:trPr>
        <w:tc>
          <w:tcPr>
            <w:tcW w:w="1482" w:type="dxa"/>
          </w:tcPr>
          <w:p w:rsidR="00BD1A73" w:rsidRPr="009C778A" w:rsidRDefault="00BD1A73" w:rsidP="00C64F14">
            <w:pPr>
              <w:rPr>
                <w:rFonts w:ascii="Tw Cen MT" w:hAnsi="Tw Cen MT"/>
                <w:sz w:val="22"/>
                <w:szCs w:val="22"/>
              </w:rPr>
            </w:pPr>
            <w:r w:rsidRPr="009C778A">
              <w:rPr>
                <w:rFonts w:ascii="Tw Cen MT" w:hAnsi="Tw Cen MT"/>
                <w:sz w:val="22"/>
                <w:szCs w:val="22"/>
              </w:rPr>
              <w:t>Decrease in recidivism</w:t>
            </w:r>
          </w:p>
        </w:tc>
        <w:tc>
          <w:tcPr>
            <w:tcW w:w="1916" w:type="dxa"/>
          </w:tcPr>
          <w:p w:rsidR="00BD1A73" w:rsidRPr="009C778A" w:rsidRDefault="00BD1A73" w:rsidP="00C64F14">
            <w:pPr>
              <w:widowControl w:val="0"/>
              <w:autoSpaceDE w:val="0"/>
              <w:autoSpaceDN w:val="0"/>
              <w:adjustRightInd w:val="0"/>
              <w:rPr>
                <w:rFonts w:ascii="Tw Cen MT" w:hAnsi="Tw Cen MT" w:cs="N˜ø’'D0Â"/>
                <w:sz w:val="22"/>
                <w:szCs w:val="22"/>
              </w:rPr>
            </w:pPr>
            <w:r w:rsidRPr="009C778A">
              <w:rPr>
                <w:rFonts w:ascii="Tw Cen MT" w:hAnsi="Tw Cen MT" w:cs="N˜ø’'D0Â"/>
                <w:sz w:val="22"/>
                <w:szCs w:val="22"/>
              </w:rPr>
              <w:t>Decrease in mood</w:t>
            </w:r>
          </w:p>
          <w:p w:rsidR="00BD1A73" w:rsidRPr="009C778A" w:rsidRDefault="00BD1A73" w:rsidP="00C64F14">
            <w:pPr>
              <w:widowControl w:val="0"/>
              <w:autoSpaceDE w:val="0"/>
              <w:autoSpaceDN w:val="0"/>
              <w:adjustRightInd w:val="0"/>
              <w:rPr>
                <w:rFonts w:ascii="Tw Cen MT" w:hAnsi="Tw Cen MT" w:cs="N˜ø’'D0Â"/>
                <w:sz w:val="22"/>
                <w:szCs w:val="22"/>
              </w:rPr>
            </w:pPr>
            <w:r w:rsidRPr="009C778A">
              <w:rPr>
                <w:rFonts w:ascii="Tw Cen MT" w:hAnsi="Tw Cen MT" w:cs="N˜ø’'D0Â"/>
                <w:sz w:val="22"/>
                <w:szCs w:val="22"/>
              </w:rPr>
              <w:t>disorders and</w:t>
            </w:r>
          </w:p>
          <w:p w:rsidR="00BD1A73" w:rsidRPr="009C778A" w:rsidRDefault="00BD1A73" w:rsidP="00C64F14">
            <w:pPr>
              <w:widowControl w:val="0"/>
              <w:autoSpaceDE w:val="0"/>
              <w:autoSpaceDN w:val="0"/>
              <w:adjustRightInd w:val="0"/>
              <w:rPr>
                <w:rFonts w:ascii="Tw Cen MT" w:hAnsi="Tw Cen MT" w:cs="N˜ø’'D0Â"/>
                <w:sz w:val="22"/>
                <w:szCs w:val="22"/>
              </w:rPr>
            </w:pPr>
            <w:r w:rsidRPr="009C778A">
              <w:rPr>
                <w:rFonts w:ascii="Tw Cen MT" w:hAnsi="Tw Cen MT" w:cs="N˜ø’'D0Â"/>
                <w:sz w:val="22"/>
                <w:szCs w:val="22"/>
              </w:rPr>
              <w:t>pre-existing</w:t>
            </w:r>
          </w:p>
          <w:p w:rsidR="00BD1A73" w:rsidRPr="009C778A" w:rsidRDefault="00BD1A73" w:rsidP="00C64F14">
            <w:pPr>
              <w:rPr>
                <w:rFonts w:ascii="Tw Cen MT" w:hAnsi="Tw Cen MT"/>
                <w:sz w:val="22"/>
                <w:szCs w:val="22"/>
              </w:rPr>
            </w:pPr>
            <w:r w:rsidRPr="009C778A">
              <w:rPr>
                <w:rFonts w:ascii="Tw Cen MT" w:hAnsi="Tw Cen MT" w:cs="N˜ø’'D0Â"/>
                <w:sz w:val="22"/>
                <w:szCs w:val="22"/>
              </w:rPr>
              <w:t>conditions</w:t>
            </w:r>
          </w:p>
        </w:tc>
        <w:tc>
          <w:tcPr>
            <w:tcW w:w="1373" w:type="dxa"/>
          </w:tcPr>
          <w:p w:rsidR="00BD1A73" w:rsidRPr="009C778A" w:rsidRDefault="00BD1A73" w:rsidP="00C64F14">
            <w:pPr>
              <w:rPr>
                <w:rFonts w:ascii="Tw Cen MT" w:hAnsi="Tw Cen MT"/>
                <w:sz w:val="22"/>
                <w:szCs w:val="22"/>
              </w:rPr>
            </w:pPr>
            <w:r w:rsidRPr="009C778A">
              <w:rPr>
                <w:rFonts w:ascii="Tw Cen MT" w:hAnsi="Tw Cen MT"/>
                <w:sz w:val="22"/>
                <w:szCs w:val="22"/>
              </w:rPr>
              <w:t>Likely</w:t>
            </w:r>
          </w:p>
        </w:tc>
        <w:tc>
          <w:tcPr>
            <w:tcW w:w="1530" w:type="dxa"/>
          </w:tcPr>
          <w:p w:rsidR="00BD1A73" w:rsidRPr="009C778A" w:rsidRDefault="00BD1A73" w:rsidP="00C64F14">
            <w:pPr>
              <w:rPr>
                <w:rFonts w:ascii="Tw Cen MT" w:hAnsi="Tw Cen MT"/>
                <w:sz w:val="22"/>
                <w:szCs w:val="22"/>
              </w:rPr>
            </w:pPr>
            <w:r w:rsidRPr="009C778A">
              <w:rPr>
                <w:rFonts w:ascii="Tw Cen MT" w:hAnsi="Tw Cen MT"/>
                <w:sz w:val="22"/>
                <w:szCs w:val="22"/>
              </w:rPr>
              <w:t>Moderate</w:t>
            </w:r>
          </w:p>
        </w:tc>
        <w:tc>
          <w:tcPr>
            <w:tcW w:w="1398" w:type="dxa"/>
          </w:tcPr>
          <w:p w:rsidR="00BD1A73" w:rsidRPr="009C778A" w:rsidRDefault="00BD1A73" w:rsidP="00C64F14">
            <w:pPr>
              <w:rPr>
                <w:rFonts w:ascii="Tw Cen MT" w:hAnsi="Tw Cen MT"/>
                <w:sz w:val="22"/>
                <w:szCs w:val="22"/>
              </w:rPr>
            </w:pPr>
            <w:r w:rsidRPr="009C778A">
              <w:rPr>
                <w:rFonts w:ascii="Tw Cen MT" w:hAnsi="Tw Cen MT"/>
                <w:sz w:val="22"/>
                <w:szCs w:val="22"/>
              </w:rPr>
              <w:t>Moderate</w:t>
            </w:r>
          </w:p>
        </w:tc>
      </w:tr>
    </w:tbl>
    <w:p w:rsidR="002053E2" w:rsidRPr="009C778A" w:rsidRDefault="002053E2" w:rsidP="002053E2">
      <w:pPr>
        <w:rPr>
          <w:rFonts w:ascii="Tw Cen MT" w:hAnsi="Tw Cen MT"/>
        </w:rPr>
      </w:pPr>
      <w:r w:rsidRPr="009C778A">
        <w:rPr>
          <w:rFonts w:ascii="Tw Cen MT" w:hAnsi="Tw Cen MT"/>
        </w:rPr>
        <w:br w:type="page"/>
      </w:r>
    </w:p>
    <w:p w:rsidR="00BD18B5" w:rsidRPr="00380CA7" w:rsidRDefault="00BD18B5" w:rsidP="00BD18B5">
      <w:pPr>
        <w:widowControl w:val="0"/>
        <w:autoSpaceDE w:val="0"/>
        <w:autoSpaceDN w:val="0"/>
        <w:adjustRightInd w:val="0"/>
        <w:spacing w:line="241" w:lineRule="atLeast"/>
        <w:jc w:val="both"/>
        <w:rPr>
          <w:rFonts w:ascii="Tw Cen MT" w:hAnsi="Tw Cen MT" w:cs="Franklin Gothic Book"/>
          <w:color w:val="004A91"/>
          <w:sz w:val="22"/>
          <w:szCs w:val="22"/>
        </w:rPr>
      </w:pPr>
    </w:p>
    <w:p w:rsidR="003D422D" w:rsidRPr="00380CA7" w:rsidRDefault="002053E2" w:rsidP="00E24CA1">
      <w:pPr>
        <w:widowControl w:val="0"/>
        <w:autoSpaceDE w:val="0"/>
        <w:autoSpaceDN w:val="0"/>
        <w:adjustRightInd w:val="0"/>
        <w:spacing w:line="241" w:lineRule="atLeast"/>
        <w:rPr>
          <w:rFonts w:ascii="Tw Cen MT" w:hAnsi="Tw Cen MT" w:cs="Franklin Gothic Heavy"/>
          <w:color w:val="004A91"/>
          <w:sz w:val="36"/>
          <w:szCs w:val="36"/>
        </w:rPr>
      </w:pPr>
      <w:r w:rsidRPr="00380CA7">
        <w:rPr>
          <w:rFonts w:ascii="Tw Cen MT" w:hAnsi="Tw Cen MT" w:cs="Franklin Gothic Heavy"/>
          <w:color w:val="004A91"/>
          <w:sz w:val="36"/>
          <w:szCs w:val="36"/>
        </w:rPr>
        <w:t xml:space="preserve">RECOMMENDATIONS </w:t>
      </w:r>
    </w:p>
    <w:p w:rsidR="00380CA7" w:rsidRDefault="00380CA7" w:rsidP="003D422D">
      <w:pPr>
        <w:rPr>
          <w:rFonts w:ascii="Tw Cen MT" w:hAnsi="Tw Cen MT" w:cs="Franklin Gothic Heavy"/>
          <w:color w:val="000000"/>
          <w:sz w:val="22"/>
          <w:szCs w:val="22"/>
        </w:rPr>
      </w:pPr>
    </w:p>
    <w:p w:rsidR="003D422D" w:rsidRPr="009C778A" w:rsidRDefault="003D422D" w:rsidP="003D422D">
      <w:pPr>
        <w:rPr>
          <w:rFonts w:ascii="Tw Cen MT" w:hAnsi="Tw Cen MT" w:cs="Franklin Gothic Heavy"/>
          <w:color w:val="000000"/>
          <w:sz w:val="22"/>
          <w:szCs w:val="22"/>
        </w:rPr>
      </w:pPr>
      <w:r w:rsidRPr="009C778A">
        <w:rPr>
          <w:rFonts w:ascii="Tw Cen MT" w:hAnsi="Tw Cen MT" w:cs="Franklin Gothic Heavy"/>
          <w:color w:val="000000"/>
          <w:sz w:val="22"/>
          <w:szCs w:val="22"/>
        </w:rPr>
        <w:t>Given the likely benefits of expungement on the mental health of youth with criminal records, we recommend that the Massachusetts legislature pass Bill S.900.</w:t>
      </w:r>
      <w:r w:rsidRPr="009C778A">
        <w:rPr>
          <w:rStyle w:val="A5"/>
          <w:rFonts w:ascii="Tw Cen MT" w:hAnsi="Tw Cen MT"/>
        </w:rPr>
        <w:t xml:space="preserve"> In order to maximize mental health and minimize mental illness, we also make three recommenda</w:t>
      </w:r>
      <w:r w:rsidRPr="009C778A">
        <w:rPr>
          <w:rStyle w:val="A5"/>
          <w:rFonts w:ascii="Tw Cen MT" w:hAnsi="Tw Cen MT"/>
        </w:rPr>
        <w:softHyphen/>
        <w:t>tions for changes to the bill</w:t>
      </w:r>
      <w:r w:rsidR="00C64EDA" w:rsidRPr="009C778A">
        <w:rPr>
          <w:rStyle w:val="A5"/>
          <w:rFonts w:ascii="Tw Cen MT" w:hAnsi="Tw Cen MT"/>
        </w:rPr>
        <w:t xml:space="preserve"> and</w:t>
      </w:r>
      <w:r w:rsidRPr="009C778A">
        <w:rPr>
          <w:rStyle w:val="A5"/>
          <w:rFonts w:ascii="Tw Cen MT" w:hAnsi="Tw Cen MT"/>
        </w:rPr>
        <w:t xml:space="preserve"> </w:t>
      </w:r>
      <w:r w:rsidR="00312F37">
        <w:rPr>
          <w:rStyle w:val="A5"/>
          <w:rFonts w:ascii="Tw Cen MT" w:hAnsi="Tw Cen MT"/>
        </w:rPr>
        <w:t>seven</w:t>
      </w:r>
      <w:r w:rsidRPr="009C778A">
        <w:rPr>
          <w:rStyle w:val="A5"/>
          <w:rFonts w:ascii="Tw Cen MT" w:hAnsi="Tw Cen MT"/>
        </w:rPr>
        <w:t xml:space="preserve"> recommendations for </w:t>
      </w:r>
      <w:r w:rsidRPr="009C778A">
        <w:rPr>
          <w:rFonts w:ascii="Tw Cen MT" w:hAnsi="Tw Cen MT" w:cs="Franklin Gothic Book"/>
          <w:color w:val="000000"/>
          <w:sz w:val="22"/>
          <w:szCs w:val="22"/>
        </w:rPr>
        <w:t>supplemental initiatives to tackle the fun</w:t>
      </w:r>
      <w:r w:rsidRPr="009C778A">
        <w:rPr>
          <w:rFonts w:ascii="Tw Cen MT" w:hAnsi="Tw Cen MT" w:cs="Franklin Gothic Book"/>
          <w:color w:val="000000"/>
          <w:sz w:val="22"/>
          <w:szCs w:val="22"/>
        </w:rPr>
        <w:softHyphen/>
        <w:t>damental goals of the expungement policy.</w:t>
      </w:r>
      <w:r w:rsidR="00C64EDA" w:rsidRPr="009C778A">
        <w:rPr>
          <w:rFonts w:ascii="Tw Cen MT" w:hAnsi="Tw Cen MT" w:cs="Franklin Gothic Book"/>
          <w:color w:val="000000"/>
          <w:sz w:val="22"/>
          <w:szCs w:val="22"/>
        </w:rPr>
        <w:t xml:space="preserve"> To frame our recommendations, we first descri</w:t>
      </w:r>
      <w:r w:rsidR="00F4560A" w:rsidRPr="009C778A">
        <w:rPr>
          <w:rFonts w:ascii="Tw Cen MT" w:hAnsi="Tw Cen MT" w:cs="Franklin Gothic Book"/>
          <w:color w:val="000000"/>
          <w:sz w:val="22"/>
          <w:szCs w:val="22"/>
        </w:rPr>
        <w:t xml:space="preserve">be some limitations of the bill, some of which will be addressed by the recommendations. </w:t>
      </w:r>
    </w:p>
    <w:p w:rsidR="003D422D" w:rsidRPr="009C778A" w:rsidRDefault="003D422D" w:rsidP="002053E2">
      <w:pPr>
        <w:widowControl w:val="0"/>
        <w:autoSpaceDE w:val="0"/>
        <w:autoSpaceDN w:val="0"/>
        <w:adjustRightInd w:val="0"/>
        <w:spacing w:line="241" w:lineRule="atLeast"/>
        <w:rPr>
          <w:rFonts w:ascii="Tw Cen MT" w:hAnsi="Tw Cen MT" w:cs="Franklin Gothic Heavy"/>
          <w:color w:val="000000"/>
          <w:sz w:val="22"/>
          <w:szCs w:val="22"/>
        </w:rPr>
      </w:pPr>
    </w:p>
    <w:p w:rsidR="00E65C7E" w:rsidRPr="00380CA7" w:rsidRDefault="00E65C7E" w:rsidP="002053E2">
      <w:pPr>
        <w:widowControl w:val="0"/>
        <w:autoSpaceDE w:val="0"/>
        <w:autoSpaceDN w:val="0"/>
        <w:adjustRightInd w:val="0"/>
        <w:spacing w:line="241" w:lineRule="atLeast"/>
        <w:jc w:val="both"/>
        <w:rPr>
          <w:rFonts w:ascii="Tw Cen MT" w:hAnsi="Tw Cen MT" w:cs="Franklin Gothic Demi"/>
          <w:i/>
          <w:color w:val="012169"/>
          <w:sz w:val="22"/>
          <w:szCs w:val="22"/>
        </w:rPr>
      </w:pPr>
    </w:p>
    <w:p w:rsidR="002053E2" w:rsidRPr="00380CA7" w:rsidRDefault="002053E2" w:rsidP="002053E2">
      <w:pPr>
        <w:widowControl w:val="0"/>
        <w:autoSpaceDE w:val="0"/>
        <w:autoSpaceDN w:val="0"/>
        <w:adjustRightInd w:val="0"/>
        <w:spacing w:line="241" w:lineRule="atLeast"/>
        <w:jc w:val="both"/>
        <w:rPr>
          <w:rFonts w:ascii="Tw Cen MT" w:hAnsi="Tw Cen MT" w:cs="Franklin Gothic Demi"/>
          <w:i/>
          <w:color w:val="012169"/>
          <w:sz w:val="28"/>
          <w:szCs w:val="28"/>
        </w:rPr>
      </w:pPr>
      <w:r w:rsidRPr="00380CA7">
        <w:rPr>
          <w:rFonts w:ascii="Tw Cen MT" w:hAnsi="Tw Cen MT" w:cs="Franklin Gothic Demi"/>
          <w:i/>
          <w:color w:val="012169"/>
          <w:sz w:val="28"/>
          <w:szCs w:val="28"/>
        </w:rPr>
        <w:t>LIMITATIONS OF THE BILL</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The expungement bill (Massachusetts Bill S. 900) is likely to improve the mental health of youth ex-offenders in Massachusetts by decreasing perceived discrimination, negative contact with law enforcement and recidivism, and by improving employment prospects. However, the bill will not solve all of the challenges that ex-offenders face. Several limitations of the bill are discussed below.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665943" w:rsidRDefault="002053E2" w:rsidP="002053E2">
      <w:pPr>
        <w:widowControl w:val="0"/>
        <w:autoSpaceDE w:val="0"/>
        <w:autoSpaceDN w:val="0"/>
        <w:adjustRightInd w:val="0"/>
        <w:spacing w:line="241" w:lineRule="atLeast"/>
        <w:jc w:val="both"/>
        <w:rPr>
          <w:rFonts w:ascii="Tw Cen MT" w:hAnsi="Tw Cen MT" w:cs="Franklin Gothic Book"/>
          <w:i/>
          <w:color w:val="1F497D" w:themeColor="text2"/>
          <w:sz w:val="22"/>
          <w:szCs w:val="22"/>
        </w:rPr>
      </w:pPr>
      <w:r w:rsidRPr="00665943">
        <w:rPr>
          <w:rFonts w:ascii="Tw Cen MT" w:hAnsi="Tw Cen MT" w:cs="Franklin Gothic Book"/>
          <w:i/>
          <w:color w:val="1F497D" w:themeColor="text2"/>
          <w:sz w:val="22"/>
          <w:szCs w:val="22"/>
        </w:rPr>
        <w:t>The</w:t>
      </w:r>
      <w:r w:rsidR="001F08A2">
        <w:rPr>
          <w:rFonts w:ascii="Tw Cen MT" w:hAnsi="Tw Cen MT" w:cs="Franklin Gothic Book"/>
          <w:i/>
          <w:color w:val="1F497D" w:themeColor="text2"/>
          <w:sz w:val="22"/>
          <w:szCs w:val="22"/>
        </w:rPr>
        <w:t xml:space="preserve"> bill will not address racial disparities in </w:t>
      </w:r>
      <w:r w:rsidRPr="00665943">
        <w:rPr>
          <w:rFonts w:ascii="Tw Cen MT" w:hAnsi="Tw Cen MT" w:cs="Franklin Gothic Book"/>
          <w:i/>
          <w:color w:val="1F497D" w:themeColor="text2"/>
          <w:sz w:val="22"/>
          <w:szCs w:val="22"/>
        </w:rPr>
        <w:t>police stops</w:t>
      </w:r>
      <w:r w:rsidR="002006E8" w:rsidRPr="00665943">
        <w:rPr>
          <w:rFonts w:ascii="Tw Cen MT" w:hAnsi="Tw Cen MT" w:cs="Franklin Gothic Book"/>
          <w:i/>
          <w:color w:val="1F497D" w:themeColor="text2"/>
          <w:sz w:val="22"/>
          <w:szCs w:val="22"/>
        </w:rPr>
        <w:t>.</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Our research revealed that contact with law enforcement via police stops has negative effects on men</w:t>
      </w:r>
      <w:r w:rsidRPr="009C778A">
        <w:rPr>
          <w:rFonts w:ascii="Tw Cen MT" w:hAnsi="Tw Cen MT" w:cs="Franklin Gothic Book"/>
          <w:color w:val="000000"/>
          <w:sz w:val="22"/>
          <w:szCs w:val="22"/>
        </w:rPr>
        <w:softHyphen/>
        <w:t xml:space="preserve">tal health. </w:t>
      </w:r>
      <w:r w:rsidR="00421569">
        <w:rPr>
          <w:rFonts w:ascii="Tw Cen MT" w:hAnsi="Tw Cen MT" w:cs="Franklin Gothic Book"/>
          <w:color w:val="000000"/>
          <w:sz w:val="22"/>
          <w:szCs w:val="22"/>
        </w:rPr>
        <w:t xml:space="preserve">To the extent that </w:t>
      </w:r>
      <w:r w:rsidRPr="009C778A">
        <w:rPr>
          <w:rFonts w:ascii="Tw Cen MT" w:hAnsi="Tw Cen MT" w:cs="Franklin Gothic Book"/>
          <w:color w:val="000000"/>
          <w:sz w:val="22"/>
          <w:szCs w:val="22"/>
        </w:rPr>
        <w:t xml:space="preserve">stops are initiated because of an individual’s race, </w:t>
      </w:r>
      <w:r w:rsidR="00421569">
        <w:rPr>
          <w:rFonts w:ascii="Tw Cen MT" w:hAnsi="Tw Cen MT" w:cs="Franklin Gothic Book"/>
          <w:color w:val="000000"/>
          <w:sz w:val="22"/>
          <w:szCs w:val="22"/>
        </w:rPr>
        <w:t xml:space="preserve">and </w:t>
      </w:r>
      <w:r w:rsidRPr="009C778A">
        <w:rPr>
          <w:rFonts w:ascii="Tw Cen MT" w:hAnsi="Tw Cen MT" w:cs="Franklin Gothic Book"/>
          <w:color w:val="000000"/>
          <w:sz w:val="22"/>
          <w:szCs w:val="22"/>
        </w:rPr>
        <w:t>n</w:t>
      </w:r>
      <w:r w:rsidR="00421569">
        <w:rPr>
          <w:rFonts w:ascii="Tw Cen MT" w:hAnsi="Tw Cen MT" w:cs="Franklin Gothic Book"/>
          <w:color w:val="000000"/>
          <w:sz w:val="22"/>
          <w:szCs w:val="22"/>
        </w:rPr>
        <w:t>ot his or her criminal record, e</w:t>
      </w:r>
      <w:r w:rsidRPr="009C778A">
        <w:rPr>
          <w:rFonts w:ascii="Tw Cen MT" w:hAnsi="Tw Cen MT" w:cs="Franklin Gothic Book"/>
          <w:color w:val="000000"/>
          <w:sz w:val="22"/>
          <w:szCs w:val="22"/>
        </w:rPr>
        <w:t>xpungement of criminal records will not address this underlying motivation be</w:t>
      </w:r>
      <w:r w:rsidRPr="009C778A">
        <w:rPr>
          <w:rFonts w:ascii="Tw Cen MT" w:hAnsi="Tw Cen MT" w:cs="Franklin Gothic Book"/>
          <w:color w:val="000000"/>
          <w:sz w:val="22"/>
          <w:szCs w:val="22"/>
        </w:rPr>
        <w:softHyphen/>
        <w:t>hind police stops. There is little evidence to suggest a decrease in frequency or severity of police stops will occur due to expungement.</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665943" w:rsidRDefault="002053E2" w:rsidP="002053E2">
      <w:pPr>
        <w:widowControl w:val="0"/>
        <w:autoSpaceDE w:val="0"/>
        <w:autoSpaceDN w:val="0"/>
        <w:adjustRightInd w:val="0"/>
        <w:spacing w:line="241" w:lineRule="atLeast"/>
        <w:jc w:val="both"/>
        <w:rPr>
          <w:rFonts w:ascii="Tw Cen MT" w:hAnsi="Tw Cen MT" w:cs="Franklin Gothic Book"/>
          <w:i/>
          <w:color w:val="1F497D" w:themeColor="text2"/>
          <w:sz w:val="22"/>
          <w:szCs w:val="22"/>
        </w:rPr>
      </w:pPr>
      <w:r w:rsidRPr="00665943">
        <w:rPr>
          <w:rFonts w:ascii="Tw Cen MT" w:hAnsi="Tw Cen MT" w:cs="Franklin Gothic Book"/>
          <w:i/>
          <w:color w:val="1F497D" w:themeColor="text2"/>
          <w:sz w:val="22"/>
          <w:szCs w:val="22"/>
        </w:rPr>
        <w:t>The bill will not supplement an individual’s work experience and credentials</w:t>
      </w:r>
      <w:r w:rsidR="002006E8" w:rsidRPr="00665943">
        <w:rPr>
          <w:rFonts w:ascii="Tw Cen MT" w:hAnsi="Tw Cen MT" w:cs="Franklin Gothic Book"/>
          <w:i/>
          <w:color w:val="1F497D" w:themeColor="text2"/>
          <w:sz w:val="22"/>
          <w:szCs w:val="22"/>
        </w:rPr>
        <w:t>.</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Expungement eliminates a barrier to employment, but it will not necessarily improve an individual’s competitiveness in the job market. It will not increase the applicant’s education level or explain any significant gap in work history that results from serving a prison sentence.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665943" w:rsidRDefault="002053E2" w:rsidP="002053E2">
      <w:pPr>
        <w:widowControl w:val="0"/>
        <w:autoSpaceDE w:val="0"/>
        <w:autoSpaceDN w:val="0"/>
        <w:adjustRightInd w:val="0"/>
        <w:spacing w:line="241" w:lineRule="atLeast"/>
        <w:jc w:val="both"/>
        <w:rPr>
          <w:rFonts w:ascii="Tw Cen MT" w:hAnsi="Tw Cen MT" w:cs="Franklin Gothic Book"/>
          <w:color w:val="1F497D" w:themeColor="text2"/>
          <w:sz w:val="22"/>
          <w:szCs w:val="22"/>
        </w:rPr>
      </w:pPr>
      <w:r w:rsidRPr="00665943">
        <w:rPr>
          <w:rFonts w:ascii="Tw Cen MT" w:hAnsi="Tw Cen MT" w:cs="Franklin Gothic Book"/>
          <w:i/>
          <w:color w:val="1F497D" w:themeColor="text2"/>
          <w:sz w:val="22"/>
          <w:szCs w:val="22"/>
        </w:rPr>
        <w:t>The bill will not prevent discriminatory hiring practices</w:t>
      </w:r>
      <w:r w:rsidR="002006E8" w:rsidRPr="00665943">
        <w:rPr>
          <w:rFonts w:ascii="Tw Cen MT" w:hAnsi="Tw Cen MT" w:cs="Franklin Gothic Book"/>
          <w:i/>
          <w:color w:val="1F497D" w:themeColor="text2"/>
          <w:sz w:val="22"/>
          <w:szCs w:val="22"/>
        </w:rPr>
        <w:t>.</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This bill changes whether an applicant is categorized as a criminal, but it does not prevent employers from making discriminatory hiring practices based on other characteristics. In fact, critics of expunge</w:t>
      </w:r>
      <w:r w:rsidRPr="009C778A">
        <w:rPr>
          <w:rFonts w:ascii="Tw Cen MT" w:hAnsi="Tw Cen MT" w:cs="Franklin Gothic Book"/>
          <w:color w:val="000000"/>
          <w:sz w:val="22"/>
          <w:szCs w:val="22"/>
        </w:rPr>
        <w:softHyphen/>
        <w:t xml:space="preserve">ment are concerned that employers will use other factors such as race, income, and work history to try and identify individuals who are ex-offenders. Even those who have no criminal past could be exposed to discrimination through such measures. In addition, although they are not legally required to do so, ex-offenders may reveal their criminal record in a job interview if they are asked about it.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665943" w:rsidRDefault="002053E2" w:rsidP="002053E2">
      <w:pPr>
        <w:widowControl w:val="0"/>
        <w:autoSpaceDE w:val="0"/>
        <w:autoSpaceDN w:val="0"/>
        <w:adjustRightInd w:val="0"/>
        <w:spacing w:line="241" w:lineRule="atLeast"/>
        <w:jc w:val="both"/>
        <w:rPr>
          <w:rFonts w:ascii="Tw Cen MT" w:hAnsi="Tw Cen MT" w:cs="Franklin Gothic Book"/>
          <w:i/>
          <w:color w:val="1F497D" w:themeColor="text2"/>
          <w:sz w:val="22"/>
          <w:szCs w:val="22"/>
        </w:rPr>
      </w:pPr>
      <w:r w:rsidRPr="00665943">
        <w:rPr>
          <w:rFonts w:ascii="Tw Cen MT" w:hAnsi="Tw Cen MT" w:cs="Franklin Gothic Book"/>
          <w:i/>
          <w:color w:val="1F497D" w:themeColor="text2"/>
          <w:sz w:val="22"/>
          <w:szCs w:val="22"/>
        </w:rPr>
        <w:t>The bill may not prevent against loopholes in CRA record keeping</w:t>
      </w:r>
      <w:r w:rsidR="002006E8" w:rsidRPr="00665943">
        <w:rPr>
          <w:rFonts w:ascii="Tw Cen MT" w:hAnsi="Tw Cen MT" w:cs="Franklin Gothic Book"/>
          <w:i/>
          <w:color w:val="1F497D" w:themeColor="text2"/>
          <w:sz w:val="22"/>
          <w:szCs w:val="22"/>
        </w:rPr>
        <w:t>.</w:t>
      </w:r>
      <w:r w:rsidRPr="00665943">
        <w:rPr>
          <w:rFonts w:ascii="Tw Cen MT" w:hAnsi="Tw Cen MT" w:cs="Franklin Gothic Book"/>
          <w:i/>
          <w:color w:val="1F497D" w:themeColor="text2"/>
          <w:sz w:val="22"/>
          <w:szCs w:val="22"/>
        </w:rPr>
        <w:t xml:space="preserve"> </w:t>
      </w:r>
    </w:p>
    <w:p w:rsidR="002053E2" w:rsidRPr="009C778A" w:rsidRDefault="002053E2" w:rsidP="002053E2">
      <w:pPr>
        <w:rPr>
          <w:rFonts w:ascii="Tw Cen MT" w:hAnsi="Tw Cen MT" w:cs="Franklin Gothic Book"/>
          <w:color w:val="000000"/>
          <w:sz w:val="22"/>
          <w:szCs w:val="22"/>
        </w:rPr>
      </w:pPr>
      <w:r w:rsidRPr="009C778A">
        <w:rPr>
          <w:rFonts w:ascii="Tw Cen MT" w:hAnsi="Tw Cen MT" w:cs="Franklin Gothic Book"/>
          <w:color w:val="000000"/>
          <w:sz w:val="22"/>
          <w:szCs w:val="22"/>
        </w:rPr>
        <w:t xml:space="preserve">Credit reporting agencies (CRAs) that provide background checks for employers and landlords do not update their records regularly. </w:t>
      </w:r>
      <w:r w:rsidR="0051043B" w:rsidRPr="009C778A">
        <w:rPr>
          <w:rFonts w:ascii="Tw Cen MT" w:hAnsi="Tw Cen MT" w:cs="Franklin Gothic Book"/>
          <w:color w:val="000000"/>
          <w:sz w:val="22"/>
          <w:szCs w:val="22"/>
        </w:rPr>
        <w:t>E</w:t>
      </w:r>
      <w:r w:rsidRPr="009C778A">
        <w:rPr>
          <w:rFonts w:ascii="Tw Cen MT" w:hAnsi="Tw Cen MT" w:cs="Franklin Gothic Book"/>
          <w:color w:val="000000"/>
          <w:sz w:val="22"/>
          <w:szCs w:val="22"/>
        </w:rPr>
        <w:t>ven if a record is ex</w:t>
      </w:r>
      <w:r w:rsidRPr="009C778A">
        <w:rPr>
          <w:rFonts w:ascii="Tw Cen MT" w:hAnsi="Tw Cen MT" w:cs="Franklin Gothic Book"/>
          <w:color w:val="000000"/>
          <w:sz w:val="22"/>
          <w:szCs w:val="22"/>
        </w:rPr>
        <w:softHyphen/>
        <w:t>punged</w:t>
      </w:r>
      <w:r w:rsidR="0051043B" w:rsidRPr="009C778A">
        <w:rPr>
          <w:rFonts w:ascii="Tw Cen MT" w:hAnsi="Tw Cen MT" w:cs="Franklin Gothic Book"/>
          <w:color w:val="000000"/>
          <w:sz w:val="22"/>
          <w:szCs w:val="22"/>
        </w:rPr>
        <w:t>,</w:t>
      </w:r>
      <w:r w:rsidRPr="009C778A">
        <w:rPr>
          <w:rFonts w:ascii="Tw Cen MT" w:hAnsi="Tw Cen MT" w:cs="Franklin Gothic Book"/>
          <w:color w:val="000000"/>
          <w:sz w:val="22"/>
          <w:szCs w:val="22"/>
        </w:rPr>
        <w:t xml:space="preserve"> CRAs </w:t>
      </w:r>
      <w:r w:rsidR="0051043B" w:rsidRPr="009C778A">
        <w:rPr>
          <w:rFonts w:ascii="Tw Cen MT" w:hAnsi="Tw Cen MT" w:cs="Franklin Gothic Book"/>
          <w:color w:val="000000"/>
          <w:sz w:val="22"/>
          <w:szCs w:val="22"/>
        </w:rPr>
        <w:t>may</w:t>
      </w:r>
      <w:r w:rsidRPr="009C778A">
        <w:rPr>
          <w:rFonts w:ascii="Tw Cen MT" w:hAnsi="Tw Cen MT" w:cs="Franklin Gothic Book"/>
          <w:color w:val="000000"/>
          <w:sz w:val="22"/>
          <w:szCs w:val="22"/>
        </w:rPr>
        <w:t xml:space="preserve"> distribute out of date information</w:t>
      </w:r>
      <w:r w:rsidR="0051043B" w:rsidRPr="009C778A">
        <w:rPr>
          <w:rFonts w:ascii="Tw Cen MT" w:hAnsi="Tw Cen MT" w:cs="Franklin Gothic Book"/>
          <w:color w:val="000000"/>
          <w:sz w:val="22"/>
          <w:szCs w:val="22"/>
        </w:rPr>
        <w:t xml:space="preserve"> about the record</w:t>
      </w:r>
      <w:r w:rsidRPr="009C778A">
        <w:rPr>
          <w:rFonts w:ascii="Tw Cen MT" w:hAnsi="Tw Cen MT" w:cs="Franklin Gothic Book"/>
          <w:color w:val="000000"/>
          <w:sz w:val="22"/>
          <w:szCs w:val="22"/>
        </w:rPr>
        <w:t>. This loophole means that even after expungement, housing managers, employers, and others may still access some record of past criminal activities.</w:t>
      </w:r>
    </w:p>
    <w:p w:rsidR="002053E2" w:rsidRPr="009C778A" w:rsidRDefault="002053E2" w:rsidP="002053E2">
      <w:pPr>
        <w:rPr>
          <w:rFonts w:ascii="Tw Cen MT" w:hAnsi="Tw Cen MT" w:cs="Franklin Gothic Book"/>
          <w:color w:val="000000"/>
          <w:sz w:val="22"/>
          <w:szCs w:val="22"/>
        </w:rPr>
      </w:pPr>
    </w:p>
    <w:p w:rsidR="002053E2" w:rsidRPr="009C778A" w:rsidRDefault="002053E2" w:rsidP="002053E2">
      <w:pPr>
        <w:rPr>
          <w:rFonts w:ascii="Tw Cen MT" w:hAnsi="Tw Cen MT" w:cs="Franklin Gothic Book"/>
          <w:color w:val="000000"/>
          <w:sz w:val="22"/>
          <w:szCs w:val="22"/>
        </w:rPr>
      </w:pPr>
    </w:p>
    <w:p w:rsidR="00665943" w:rsidRDefault="00665943">
      <w:pPr>
        <w:rPr>
          <w:rFonts w:ascii="Tw Cen MT" w:hAnsi="Tw Cen MT" w:cs="Franklin Gothic Demi"/>
          <w:i/>
          <w:color w:val="012169"/>
          <w:sz w:val="28"/>
          <w:szCs w:val="28"/>
        </w:rPr>
      </w:pPr>
      <w:r>
        <w:rPr>
          <w:rFonts w:ascii="Tw Cen MT" w:hAnsi="Tw Cen MT" w:cs="Franklin Gothic Demi"/>
          <w:i/>
          <w:color w:val="012169"/>
          <w:sz w:val="28"/>
          <w:szCs w:val="28"/>
        </w:rPr>
        <w:br w:type="page"/>
      </w:r>
    </w:p>
    <w:p w:rsidR="002053E2" w:rsidRPr="00380CA7" w:rsidRDefault="002053E2" w:rsidP="002053E2">
      <w:pPr>
        <w:widowControl w:val="0"/>
        <w:autoSpaceDE w:val="0"/>
        <w:autoSpaceDN w:val="0"/>
        <w:adjustRightInd w:val="0"/>
        <w:spacing w:line="241" w:lineRule="atLeast"/>
        <w:rPr>
          <w:rFonts w:ascii="Tw Cen MT" w:hAnsi="Tw Cen MT" w:cs="Franklin Gothic Heavy"/>
          <w:i/>
          <w:color w:val="012169"/>
          <w:sz w:val="28"/>
          <w:szCs w:val="28"/>
        </w:rPr>
      </w:pPr>
      <w:r w:rsidRPr="00380CA7">
        <w:rPr>
          <w:rFonts w:ascii="Tw Cen MT" w:hAnsi="Tw Cen MT" w:cs="Franklin Gothic Demi"/>
          <w:i/>
          <w:color w:val="012169"/>
          <w:sz w:val="28"/>
          <w:szCs w:val="28"/>
        </w:rPr>
        <w:lastRenderedPageBreak/>
        <w:t xml:space="preserve">RECOMMENDATIONS: </w:t>
      </w:r>
      <w:r w:rsidRPr="00380CA7">
        <w:rPr>
          <w:rFonts w:ascii="Tw Cen MT" w:hAnsi="Tw Cen MT" w:cs="Franklin Gothic Heavy"/>
          <w:i/>
          <w:color w:val="012169"/>
          <w:sz w:val="28"/>
          <w:szCs w:val="28"/>
        </w:rPr>
        <w:t>POLICY REVISIONS AND PROGRAMATIC CHANGES</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Based on our findings, we divide our recommendations into two major categories. Policy revisions suggest changes to the existing expungement bill and are intended to strengthen the content and increase the mental health benefits resulting from the bill. Pro</w:t>
      </w:r>
      <w:r w:rsidRPr="009C778A">
        <w:rPr>
          <w:rFonts w:ascii="Tw Cen MT" w:hAnsi="Tw Cen MT" w:cs="Franklin Gothic Book"/>
          <w:color w:val="000000"/>
          <w:sz w:val="22"/>
          <w:szCs w:val="22"/>
        </w:rPr>
        <w:softHyphen/>
        <w:t>grammatic recommendations propose supplemental initiatives we found necessary to tackle the fun</w:t>
      </w:r>
      <w:r w:rsidRPr="009C778A">
        <w:rPr>
          <w:rFonts w:ascii="Tw Cen MT" w:hAnsi="Tw Cen MT" w:cs="Franklin Gothic Book"/>
          <w:color w:val="000000"/>
          <w:sz w:val="22"/>
          <w:szCs w:val="22"/>
        </w:rPr>
        <w:softHyphen/>
        <w:t xml:space="preserve">damental goals of the expungement policy.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b/>
          <w:color w:val="000000"/>
          <w:sz w:val="22"/>
          <w:szCs w:val="22"/>
        </w:rPr>
      </w:pPr>
      <w:r w:rsidRPr="009C778A">
        <w:rPr>
          <w:rFonts w:ascii="Tw Cen MT" w:hAnsi="Tw Cen MT" w:cs="Franklin Gothic Book"/>
          <w:b/>
          <w:color w:val="000000"/>
          <w:sz w:val="22"/>
          <w:szCs w:val="22"/>
        </w:rPr>
        <w:t>POLICY REVISIONS</w:t>
      </w:r>
    </w:p>
    <w:p w:rsidR="002053E2" w:rsidRPr="00665943" w:rsidRDefault="002053E2" w:rsidP="002053E2">
      <w:pPr>
        <w:pStyle w:val="ListParagraph"/>
        <w:widowControl w:val="0"/>
        <w:numPr>
          <w:ilvl w:val="0"/>
          <w:numId w:val="18"/>
        </w:numPr>
        <w:autoSpaceDE w:val="0"/>
        <w:autoSpaceDN w:val="0"/>
        <w:adjustRightInd w:val="0"/>
        <w:spacing w:line="241" w:lineRule="atLeast"/>
        <w:jc w:val="both"/>
        <w:rPr>
          <w:rFonts w:ascii="Tw Cen MT" w:hAnsi="Tw Cen MT" w:cs="Franklin Gothic Book"/>
          <w:i/>
          <w:color w:val="1F497D" w:themeColor="text2"/>
          <w:sz w:val="22"/>
          <w:szCs w:val="22"/>
        </w:rPr>
      </w:pPr>
      <w:r w:rsidRPr="00665943">
        <w:rPr>
          <w:rFonts w:ascii="Tw Cen MT" w:hAnsi="Tw Cen MT" w:cs="Franklin Gothic Book"/>
          <w:i/>
          <w:color w:val="1F497D" w:themeColor="text2"/>
          <w:sz w:val="22"/>
          <w:szCs w:val="22"/>
        </w:rPr>
        <w:t xml:space="preserve">The bill should include automatic expungement for non-violent felonies. </w:t>
      </w:r>
    </w:p>
    <w:p w:rsidR="002053E2" w:rsidRPr="009C778A" w:rsidRDefault="002053E2" w:rsidP="002053E2">
      <w:pPr>
        <w:pStyle w:val="ListParagraph"/>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Currently, automatic expungement only covers misdemeanors. Both the survey of UTEC youth and our literature review suggest that peo</w:t>
      </w:r>
      <w:r w:rsidRPr="009C778A">
        <w:rPr>
          <w:rFonts w:ascii="Tw Cen MT" w:hAnsi="Tw Cen MT" w:cs="Franklin Gothic Book"/>
          <w:color w:val="000000"/>
          <w:sz w:val="22"/>
          <w:szCs w:val="22"/>
        </w:rPr>
        <w:softHyphen/>
        <w:t>ple are unlikely to apply for expungement. To best distribute the benefits of the proposed bill, non-violent felonies such as property crime</w:t>
      </w:r>
      <w:r w:rsidR="001202C7" w:rsidRPr="009C778A">
        <w:rPr>
          <w:rFonts w:ascii="Tw Cen MT" w:hAnsi="Tw Cen MT" w:cs="Franklin Gothic Book"/>
          <w:color w:val="000000"/>
          <w:sz w:val="22"/>
          <w:szCs w:val="22"/>
        </w:rPr>
        <w:t xml:space="preserve"> below a certain monetary value</w:t>
      </w:r>
      <w:r w:rsidRPr="009C778A">
        <w:rPr>
          <w:rFonts w:ascii="Tw Cen MT" w:hAnsi="Tw Cen MT" w:cs="Franklin Gothic Book"/>
          <w:color w:val="000000"/>
          <w:sz w:val="22"/>
          <w:szCs w:val="22"/>
        </w:rPr>
        <w:t xml:space="preserve"> should also qualify for automatic expungement.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665943" w:rsidRDefault="002053E2" w:rsidP="002053E2">
      <w:pPr>
        <w:pStyle w:val="ListParagraph"/>
        <w:widowControl w:val="0"/>
        <w:numPr>
          <w:ilvl w:val="0"/>
          <w:numId w:val="18"/>
        </w:numPr>
        <w:autoSpaceDE w:val="0"/>
        <w:autoSpaceDN w:val="0"/>
        <w:adjustRightInd w:val="0"/>
        <w:spacing w:line="241" w:lineRule="atLeast"/>
        <w:jc w:val="both"/>
        <w:rPr>
          <w:rFonts w:ascii="Tw Cen MT" w:hAnsi="Tw Cen MT" w:cs="Franklin Gothic Book"/>
          <w:i/>
          <w:color w:val="1F497D" w:themeColor="text2"/>
          <w:sz w:val="22"/>
          <w:szCs w:val="22"/>
        </w:rPr>
      </w:pPr>
      <w:r w:rsidRPr="00665943">
        <w:rPr>
          <w:rFonts w:ascii="Tw Cen MT" w:hAnsi="Tw Cen MT" w:cs="Franklin Gothic Book"/>
          <w:i/>
          <w:color w:val="1F497D" w:themeColor="text2"/>
          <w:sz w:val="22"/>
          <w:szCs w:val="22"/>
        </w:rPr>
        <w:t>Policymakers should consider expanding the age range for people eligible for expungement beyond 21.</w:t>
      </w:r>
    </w:p>
    <w:p w:rsidR="002053E2" w:rsidRPr="009C778A" w:rsidRDefault="002053E2" w:rsidP="002053E2">
      <w:pPr>
        <w:pStyle w:val="ListParagraph"/>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Evidence sug</w:t>
      </w:r>
      <w:r w:rsidRPr="009C778A">
        <w:rPr>
          <w:rFonts w:ascii="Tw Cen MT" w:hAnsi="Tw Cen MT" w:cs="Franklin Gothic Book"/>
          <w:color w:val="000000"/>
          <w:sz w:val="22"/>
          <w:szCs w:val="22"/>
        </w:rPr>
        <w:softHyphen/>
        <w:t>gests that the brain does not reach full maturation until the age of 25.</w:t>
      </w:r>
      <w:r w:rsidRPr="009C778A">
        <w:rPr>
          <w:rStyle w:val="FootnoteReference"/>
          <w:rFonts w:ascii="Tw Cen MT" w:hAnsi="Tw Cen MT" w:cs="Franklin Gothic Book"/>
          <w:color w:val="000000"/>
          <w:sz w:val="22"/>
          <w:szCs w:val="22"/>
        </w:rPr>
        <w:footnoteReference w:id="83"/>
      </w:r>
      <w:r w:rsidRPr="009C778A">
        <w:rPr>
          <w:rFonts w:ascii="Tw Cen MT" w:hAnsi="Tw Cen MT" w:cs="Franklin Gothic Book"/>
          <w:color w:val="000000"/>
          <w:sz w:val="22"/>
          <w:szCs w:val="22"/>
          <w:vertAlign w:val="superscript"/>
        </w:rPr>
        <w:t>,</w:t>
      </w:r>
      <w:r w:rsidRPr="009C778A">
        <w:rPr>
          <w:rStyle w:val="FootnoteReference"/>
          <w:rFonts w:ascii="Tw Cen MT" w:hAnsi="Tw Cen MT" w:cs="Franklin Gothic Book"/>
          <w:color w:val="000000"/>
          <w:sz w:val="22"/>
          <w:szCs w:val="22"/>
        </w:rPr>
        <w:footnoteReference w:id="84"/>
      </w:r>
      <w:r w:rsidRPr="009C778A">
        <w:rPr>
          <w:rFonts w:ascii="Tw Cen MT" w:hAnsi="Tw Cen MT" w:cs="Franklin Gothic Book"/>
          <w:color w:val="000000"/>
          <w:sz w:val="22"/>
          <w:szCs w:val="22"/>
          <w:vertAlign w:val="superscript"/>
        </w:rPr>
        <w:t>,</w:t>
      </w:r>
      <w:r w:rsidRPr="009C778A">
        <w:rPr>
          <w:rStyle w:val="FootnoteReference"/>
          <w:rFonts w:ascii="Tw Cen MT" w:hAnsi="Tw Cen MT" w:cs="Franklin Gothic Book"/>
          <w:color w:val="000000"/>
          <w:sz w:val="22"/>
          <w:szCs w:val="22"/>
        </w:rPr>
        <w:footnoteReference w:id="85"/>
      </w:r>
      <w:r w:rsidRPr="009C778A">
        <w:rPr>
          <w:rFonts w:ascii="Tw Cen MT" w:hAnsi="Tw Cen MT" w:cs="Franklin Gothic Book"/>
          <w:color w:val="000000"/>
          <w:sz w:val="22"/>
          <w:szCs w:val="22"/>
        </w:rPr>
        <w:t xml:space="preserve"> Emotional and impulse control is often not fully developed in 21-25 year olds, who would not benefit from</w:t>
      </w:r>
      <w:r w:rsidR="00591E71" w:rsidRPr="009C778A">
        <w:rPr>
          <w:rFonts w:ascii="Tw Cen MT" w:hAnsi="Tw Cen MT" w:cs="Franklin Gothic Book"/>
          <w:color w:val="000000"/>
          <w:sz w:val="22"/>
          <w:szCs w:val="22"/>
        </w:rPr>
        <w:t xml:space="preserve"> the</w:t>
      </w:r>
      <w:r w:rsidRPr="009C778A">
        <w:rPr>
          <w:rFonts w:ascii="Tw Cen MT" w:hAnsi="Tw Cen MT" w:cs="Franklin Gothic Book"/>
          <w:color w:val="000000"/>
          <w:sz w:val="22"/>
          <w:szCs w:val="22"/>
        </w:rPr>
        <w:t xml:space="preserve"> expungement policy as it is currently written. Additionally, stress on the developing brain has been shown to increase mental health problems.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665943" w:rsidRDefault="002053E2" w:rsidP="002053E2">
      <w:pPr>
        <w:pStyle w:val="ListParagraph"/>
        <w:numPr>
          <w:ilvl w:val="0"/>
          <w:numId w:val="18"/>
        </w:numPr>
        <w:rPr>
          <w:rFonts w:ascii="Tw Cen MT" w:hAnsi="Tw Cen MT"/>
          <w:i/>
          <w:color w:val="1F497D" w:themeColor="text2"/>
        </w:rPr>
      </w:pPr>
      <w:r w:rsidRPr="00665943">
        <w:rPr>
          <w:rFonts w:ascii="Tw Cen MT" w:hAnsi="Tw Cen MT" w:cs="Franklin Gothic Book"/>
          <w:i/>
          <w:color w:val="1F497D" w:themeColor="text2"/>
          <w:sz w:val="22"/>
          <w:szCs w:val="22"/>
        </w:rPr>
        <w:t>The bill should make expungement retroactive, based on length of time with no new criminal activity.</w:t>
      </w:r>
    </w:p>
    <w:p w:rsidR="003850A6" w:rsidRPr="009C778A" w:rsidRDefault="002053E2">
      <w:pPr>
        <w:pStyle w:val="ListParagraph"/>
        <w:jc w:val="both"/>
        <w:rPr>
          <w:rFonts w:ascii="Tw Cen MT" w:hAnsi="Tw Cen MT" w:cs="Franklin Gothic Book"/>
          <w:color w:val="000000"/>
          <w:sz w:val="22"/>
          <w:szCs w:val="22"/>
        </w:rPr>
      </w:pPr>
      <w:r w:rsidRPr="009C778A">
        <w:rPr>
          <w:rFonts w:ascii="Tw Cen MT" w:hAnsi="Tw Cen MT" w:cs="Franklin Gothic Book"/>
          <w:color w:val="000000"/>
          <w:sz w:val="22"/>
          <w:szCs w:val="22"/>
        </w:rPr>
        <w:t>This sug</w:t>
      </w:r>
      <w:r w:rsidRPr="009C778A">
        <w:rPr>
          <w:rFonts w:ascii="Tw Cen MT" w:hAnsi="Tw Cen MT" w:cs="Franklin Gothic Book"/>
          <w:color w:val="000000"/>
          <w:sz w:val="22"/>
          <w:szCs w:val="22"/>
        </w:rPr>
        <w:softHyphen/>
        <w:t xml:space="preserve">gestion would extend the number of individuals who could experience gains from the expungement policy. Given the demonstrated benefits of expungement on mental health, expanding the bill’s scope could provide significant benefits for those affected. </w:t>
      </w:r>
    </w:p>
    <w:p w:rsidR="002053E2" w:rsidRPr="009C778A" w:rsidRDefault="002053E2" w:rsidP="002053E2">
      <w:pPr>
        <w:rPr>
          <w:rFonts w:ascii="Tw Cen MT" w:hAnsi="Tw Cen MT"/>
          <w:b/>
        </w:rPr>
      </w:pPr>
    </w:p>
    <w:p w:rsidR="00591E71" w:rsidRPr="009C778A" w:rsidRDefault="00591E71" w:rsidP="002053E2">
      <w:pPr>
        <w:rPr>
          <w:rFonts w:ascii="Tw Cen MT" w:hAnsi="Tw Cen MT"/>
          <w:b/>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b/>
          <w:color w:val="000000"/>
          <w:sz w:val="22"/>
          <w:szCs w:val="22"/>
        </w:rPr>
      </w:pPr>
      <w:r w:rsidRPr="009C778A">
        <w:rPr>
          <w:rFonts w:ascii="Tw Cen MT" w:hAnsi="Tw Cen MT" w:cs="Franklin Gothic Book"/>
          <w:b/>
          <w:color w:val="000000"/>
          <w:sz w:val="22"/>
          <w:szCs w:val="22"/>
        </w:rPr>
        <w:t>POLICY SUPPORT</w:t>
      </w:r>
    </w:p>
    <w:p w:rsidR="002053E2" w:rsidRPr="00665943" w:rsidRDefault="002053E2" w:rsidP="002053E2">
      <w:pPr>
        <w:pStyle w:val="ListParagraph"/>
        <w:widowControl w:val="0"/>
        <w:numPr>
          <w:ilvl w:val="0"/>
          <w:numId w:val="18"/>
        </w:numPr>
        <w:autoSpaceDE w:val="0"/>
        <w:autoSpaceDN w:val="0"/>
        <w:adjustRightInd w:val="0"/>
        <w:spacing w:line="241" w:lineRule="atLeast"/>
        <w:jc w:val="both"/>
        <w:rPr>
          <w:rFonts w:ascii="Tw Cen MT" w:hAnsi="Tw Cen MT" w:cs="Franklin Gothic Book"/>
          <w:i/>
          <w:color w:val="1F497D" w:themeColor="text2"/>
          <w:sz w:val="22"/>
          <w:szCs w:val="22"/>
        </w:rPr>
      </w:pPr>
      <w:r w:rsidRPr="00665943">
        <w:rPr>
          <w:rFonts w:ascii="Tw Cen MT" w:hAnsi="Tw Cen MT" w:cs="Franklin Gothic Book"/>
          <w:i/>
          <w:color w:val="1F497D" w:themeColor="text2"/>
          <w:sz w:val="22"/>
          <w:szCs w:val="22"/>
        </w:rPr>
        <w:t>Legislation is needed to close the loopholes that may expose one’s record even after expunge</w:t>
      </w:r>
      <w:r w:rsidRPr="00665943">
        <w:rPr>
          <w:rFonts w:ascii="Tw Cen MT" w:hAnsi="Tw Cen MT" w:cs="Franklin Gothic Book"/>
          <w:i/>
          <w:color w:val="1F497D" w:themeColor="text2"/>
          <w:sz w:val="22"/>
          <w:szCs w:val="22"/>
        </w:rPr>
        <w:softHyphen/>
        <w:t xml:space="preserve">ment. </w:t>
      </w:r>
    </w:p>
    <w:p w:rsidR="002053E2" w:rsidRPr="009C778A" w:rsidRDefault="002053E2" w:rsidP="002053E2">
      <w:pPr>
        <w:pStyle w:val="ListParagraph"/>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Through our research, we identified mechanisms other than CORI that can be used to access one’s criminal record. To truly achieve the clean slate proposed by expungement these loopholes, such as those th</w:t>
      </w:r>
      <w:r w:rsidR="001151C7">
        <w:rPr>
          <w:rFonts w:ascii="Tw Cen MT" w:hAnsi="Tw Cen MT" w:cs="Franklin Gothic Book"/>
          <w:color w:val="000000"/>
          <w:sz w:val="22"/>
          <w:szCs w:val="22"/>
        </w:rPr>
        <w:t xml:space="preserve">rough CRAs, must be addressed, for example by </w:t>
      </w:r>
      <w:r w:rsidRPr="009C778A">
        <w:rPr>
          <w:rFonts w:ascii="Tw Cen MT" w:hAnsi="Tw Cen MT" w:cs="Franklin Gothic Book"/>
          <w:color w:val="000000"/>
          <w:sz w:val="22"/>
          <w:szCs w:val="22"/>
        </w:rPr>
        <w:t xml:space="preserve">requiring CRAs to update their records annually to remove records that have been expunged. </w:t>
      </w:r>
    </w:p>
    <w:p w:rsidR="002053E2" w:rsidRPr="009C778A" w:rsidRDefault="002053E2" w:rsidP="002053E2">
      <w:pPr>
        <w:pStyle w:val="ListParagraph"/>
        <w:widowControl w:val="0"/>
        <w:autoSpaceDE w:val="0"/>
        <w:autoSpaceDN w:val="0"/>
        <w:adjustRightInd w:val="0"/>
        <w:spacing w:line="241" w:lineRule="atLeast"/>
        <w:jc w:val="both"/>
        <w:rPr>
          <w:rFonts w:ascii="Tw Cen MT" w:hAnsi="Tw Cen MT" w:cs="Franklin Gothic Book"/>
          <w:i/>
          <w:color w:val="000000"/>
          <w:sz w:val="22"/>
          <w:szCs w:val="22"/>
        </w:rPr>
      </w:pPr>
    </w:p>
    <w:p w:rsidR="002053E2" w:rsidRPr="00665943" w:rsidRDefault="002053E2" w:rsidP="002053E2">
      <w:pPr>
        <w:pStyle w:val="ListParagraph"/>
        <w:widowControl w:val="0"/>
        <w:numPr>
          <w:ilvl w:val="0"/>
          <w:numId w:val="19"/>
        </w:numPr>
        <w:autoSpaceDE w:val="0"/>
        <w:autoSpaceDN w:val="0"/>
        <w:adjustRightInd w:val="0"/>
        <w:spacing w:line="241" w:lineRule="atLeast"/>
        <w:jc w:val="both"/>
        <w:rPr>
          <w:rFonts w:ascii="Tw Cen MT" w:hAnsi="Tw Cen MT" w:cs="Franklin Gothic Book"/>
          <w:i/>
          <w:color w:val="1F497D" w:themeColor="text2"/>
          <w:sz w:val="22"/>
          <w:szCs w:val="22"/>
        </w:rPr>
      </w:pPr>
      <w:r w:rsidRPr="00665943">
        <w:rPr>
          <w:rFonts w:ascii="Tw Cen MT" w:hAnsi="Tw Cen MT" w:cs="Franklin Gothic Book"/>
          <w:i/>
          <w:color w:val="1F497D" w:themeColor="text2"/>
          <w:sz w:val="22"/>
          <w:szCs w:val="22"/>
        </w:rPr>
        <w:t xml:space="preserve">If the bill passes, the state should conduct or fund other groups to conduct education about expungement. </w:t>
      </w:r>
    </w:p>
    <w:p w:rsidR="002053E2" w:rsidRPr="009C778A" w:rsidRDefault="002053E2" w:rsidP="002053E2">
      <w:pPr>
        <w:pStyle w:val="ListParagraph"/>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Our survey re</w:t>
      </w:r>
      <w:r w:rsidRPr="009C778A">
        <w:rPr>
          <w:rFonts w:ascii="Tw Cen MT" w:hAnsi="Tw Cen MT" w:cs="Franklin Gothic Book"/>
          <w:color w:val="000000"/>
          <w:sz w:val="22"/>
          <w:szCs w:val="22"/>
        </w:rPr>
        <w:softHyphen/>
        <w:t>sults revealed that few youth understood the sealing process. It is likely that without proper education a similar confusion will exist surrounding expungement. For youth with criminal records to benefit from expungement they will need to understand how expungement works and the fact that their record will not be visible to employers, landlords, law enforcement or others. The state should conduct education and out</w:t>
      </w:r>
      <w:r w:rsidR="00231603" w:rsidRPr="009C778A">
        <w:rPr>
          <w:rFonts w:ascii="Tw Cen MT" w:hAnsi="Tw Cen MT" w:cs="Franklin Gothic Book"/>
          <w:color w:val="000000"/>
          <w:sz w:val="22"/>
          <w:szCs w:val="22"/>
        </w:rPr>
        <w:t>r</w:t>
      </w:r>
      <w:r w:rsidRPr="009C778A">
        <w:rPr>
          <w:rFonts w:ascii="Tw Cen MT" w:hAnsi="Tw Cen MT" w:cs="Franklin Gothic Book"/>
          <w:color w:val="000000"/>
          <w:sz w:val="22"/>
          <w:szCs w:val="22"/>
        </w:rPr>
        <w:t xml:space="preserve">each around the expungement policy or fund groups like UTEC that have pre-existing relationships with youth to do so. </w:t>
      </w:r>
      <w:r w:rsidR="001E2AA6" w:rsidRPr="009C778A">
        <w:rPr>
          <w:rFonts w:ascii="Tw Cen MT" w:hAnsi="Tw Cen MT" w:cs="Franklin Gothic Book"/>
          <w:color w:val="000000"/>
          <w:sz w:val="22"/>
          <w:szCs w:val="22"/>
        </w:rPr>
        <w:t xml:space="preserve">This outreach should also include a component that educates youth on how to discuss prior criminal involvement – how to explain a gap on a resume, for example. </w:t>
      </w:r>
    </w:p>
    <w:p w:rsidR="002053E2"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665943" w:rsidRPr="009C778A" w:rsidRDefault="00665943"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665943" w:rsidRDefault="002053E2" w:rsidP="002053E2">
      <w:pPr>
        <w:pStyle w:val="ListParagraph"/>
        <w:widowControl w:val="0"/>
        <w:numPr>
          <w:ilvl w:val="0"/>
          <w:numId w:val="19"/>
        </w:numPr>
        <w:autoSpaceDE w:val="0"/>
        <w:autoSpaceDN w:val="0"/>
        <w:adjustRightInd w:val="0"/>
        <w:spacing w:line="241" w:lineRule="atLeast"/>
        <w:jc w:val="both"/>
        <w:rPr>
          <w:rFonts w:ascii="Tw Cen MT" w:hAnsi="Tw Cen MT" w:cs="Franklin Gothic Book"/>
          <w:i/>
          <w:color w:val="1F497D" w:themeColor="text2"/>
          <w:sz w:val="22"/>
          <w:szCs w:val="22"/>
        </w:rPr>
      </w:pPr>
      <w:r w:rsidRPr="00665943">
        <w:rPr>
          <w:rFonts w:ascii="Tw Cen MT" w:hAnsi="Tw Cen MT" w:cs="Franklin Gothic Book"/>
          <w:i/>
          <w:color w:val="1F497D" w:themeColor="text2"/>
          <w:sz w:val="22"/>
          <w:szCs w:val="22"/>
        </w:rPr>
        <w:t xml:space="preserve">The state should offer implicit bias training for law enforcement.  </w:t>
      </w:r>
    </w:p>
    <w:p w:rsidR="002053E2" w:rsidRPr="009C778A" w:rsidRDefault="002053E2" w:rsidP="002053E2">
      <w:pPr>
        <w:pStyle w:val="ListParagraph"/>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lastRenderedPageBreak/>
        <w:t xml:space="preserve">The literature shows </w:t>
      </w:r>
      <w:r w:rsidR="001151C7">
        <w:rPr>
          <w:rFonts w:ascii="Tw Cen MT" w:hAnsi="Tw Cen MT" w:cs="Franklin Gothic Book"/>
          <w:color w:val="000000"/>
          <w:sz w:val="22"/>
          <w:szCs w:val="22"/>
        </w:rPr>
        <w:t>racial disparities in</w:t>
      </w:r>
      <w:r w:rsidRPr="009C778A">
        <w:rPr>
          <w:rFonts w:ascii="Tw Cen MT" w:hAnsi="Tw Cen MT" w:cs="Franklin Gothic Book"/>
          <w:color w:val="000000"/>
          <w:sz w:val="22"/>
          <w:szCs w:val="22"/>
        </w:rPr>
        <w:t xml:space="preserve"> police stops and behavior. Implicit bias training for police officers could decrease the number police-youth interactions that are </w:t>
      </w:r>
      <w:r w:rsidR="001151C7">
        <w:rPr>
          <w:rFonts w:ascii="Tw Cen MT" w:hAnsi="Tw Cen MT" w:cs="Franklin Gothic Book"/>
          <w:color w:val="000000"/>
          <w:sz w:val="22"/>
          <w:szCs w:val="22"/>
        </w:rPr>
        <w:t>affected</w:t>
      </w:r>
      <w:r w:rsidRPr="009C778A">
        <w:rPr>
          <w:rFonts w:ascii="Tw Cen MT" w:hAnsi="Tw Cen MT" w:cs="Franklin Gothic Book"/>
          <w:color w:val="000000"/>
          <w:sz w:val="22"/>
          <w:szCs w:val="22"/>
        </w:rPr>
        <w:t xml:space="preserve"> by racial bias and the negative mental health effects associated with these interactions.  </w:t>
      </w:r>
    </w:p>
    <w:p w:rsidR="002053E2"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665943" w:rsidRDefault="002053E2" w:rsidP="002053E2">
      <w:pPr>
        <w:pStyle w:val="ListParagraph"/>
        <w:widowControl w:val="0"/>
        <w:numPr>
          <w:ilvl w:val="0"/>
          <w:numId w:val="19"/>
        </w:numPr>
        <w:autoSpaceDE w:val="0"/>
        <w:autoSpaceDN w:val="0"/>
        <w:adjustRightInd w:val="0"/>
        <w:spacing w:line="241" w:lineRule="atLeast"/>
        <w:jc w:val="both"/>
        <w:rPr>
          <w:rFonts w:ascii="Tw Cen MT" w:hAnsi="Tw Cen MT" w:cs="Franklin Gothic Book"/>
          <w:i/>
          <w:color w:val="1F497D" w:themeColor="text2"/>
          <w:sz w:val="22"/>
          <w:szCs w:val="22"/>
        </w:rPr>
      </w:pPr>
      <w:r w:rsidRPr="00665943">
        <w:rPr>
          <w:rFonts w:ascii="Tw Cen MT" w:hAnsi="Tw Cen MT" w:cs="Franklin Gothic Book"/>
          <w:i/>
          <w:color w:val="1F497D" w:themeColor="text2"/>
          <w:sz w:val="22"/>
          <w:szCs w:val="22"/>
        </w:rPr>
        <w:t xml:space="preserve">The state should increase transparency and public access to law enforcement policies and reporting, including data on police stops and arrests and recidivism rates for youth offenders. </w:t>
      </w:r>
    </w:p>
    <w:p w:rsidR="002053E2" w:rsidRPr="009C778A" w:rsidRDefault="002053E2" w:rsidP="002053E2">
      <w:pPr>
        <w:pStyle w:val="ListParagraph"/>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During the Rapid HIA process, we struggled to understand law enforcement interactions with our target popula</w:t>
      </w:r>
      <w:r w:rsidRPr="009C778A">
        <w:rPr>
          <w:rFonts w:ascii="Tw Cen MT" w:hAnsi="Tw Cen MT" w:cs="Franklin Gothic Book"/>
          <w:color w:val="000000"/>
          <w:sz w:val="22"/>
          <w:szCs w:val="22"/>
        </w:rPr>
        <w:softHyphen/>
        <w:t>tion. More public data is needed for further understanding and increased transparency.</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ab/>
      </w:r>
    </w:p>
    <w:p w:rsidR="003850A6" w:rsidRPr="00665943" w:rsidRDefault="002053E2">
      <w:pPr>
        <w:pStyle w:val="ListParagraph"/>
        <w:numPr>
          <w:ilvl w:val="0"/>
          <w:numId w:val="19"/>
        </w:numPr>
        <w:jc w:val="both"/>
        <w:rPr>
          <w:rFonts w:ascii="Tw Cen MT" w:hAnsi="Tw Cen MT"/>
          <w:i/>
          <w:color w:val="1F497D" w:themeColor="text2"/>
        </w:rPr>
      </w:pPr>
      <w:r w:rsidRPr="00665943">
        <w:rPr>
          <w:rFonts w:ascii="Tw Cen MT" w:hAnsi="Tw Cen MT" w:cs="Franklin Gothic Book"/>
          <w:i/>
          <w:color w:val="1F497D" w:themeColor="text2"/>
          <w:sz w:val="22"/>
          <w:szCs w:val="22"/>
        </w:rPr>
        <w:t xml:space="preserve">To improve the mental health of people being released from prison, DYS and DOC should include mental health assessments and interventions in the probation period. </w:t>
      </w:r>
    </w:p>
    <w:p w:rsidR="003850A6" w:rsidRPr="009C778A" w:rsidRDefault="002053E2" w:rsidP="006E6AB5">
      <w:pPr>
        <w:pStyle w:val="ListParagraph"/>
        <w:rPr>
          <w:rFonts w:ascii="Tw Cen MT" w:hAnsi="Tw Cen MT" w:cs="Franklin Gothic Book"/>
          <w:color w:val="000000"/>
          <w:sz w:val="22"/>
          <w:szCs w:val="22"/>
        </w:rPr>
      </w:pPr>
      <w:r w:rsidRPr="009C778A">
        <w:rPr>
          <w:rFonts w:ascii="Tw Cen MT" w:hAnsi="Tw Cen MT" w:cs="Franklin Gothic Book"/>
          <w:color w:val="000000"/>
          <w:sz w:val="22"/>
          <w:szCs w:val="22"/>
        </w:rPr>
        <w:t>Identifying and talking about mental health problems can be a difficult process. To help improve the mental health of the already vulnerable target population we recommend building mental health screening into the probation process. Connecting individuals to professional help and appropriate recourses early on can help improve the health of the target population.</w:t>
      </w:r>
    </w:p>
    <w:p w:rsidR="00A06AE7" w:rsidRPr="009C778A" w:rsidRDefault="00A06AE7" w:rsidP="006E6AB5">
      <w:pPr>
        <w:pStyle w:val="ListParagraph"/>
        <w:rPr>
          <w:rFonts w:ascii="Tw Cen MT" w:hAnsi="Tw Cen MT" w:cs="Franklin Gothic Book"/>
          <w:color w:val="000000"/>
          <w:sz w:val="22"/>
          <w:szCs w:val="22"/>
        </w:rPr>
      </w:pPr>
    </w:p>
    <w:p w:rsidR="003850A6" w:rsidRPr="009C778A" w:rsidRDefault="00C33BCD" w:rsidP="006E6AB5">
      <w:pPr>
        <w:pStyle w:val="ListParagraph"/>
        <w:numPr>
          <w:ilvl w:val="0"/>
          <w:numId w:val="19"/>
        </w:numPr>
        <w:rPr>
          <w:rFonts w:ascii="Tw Cen MT" w:hAnsi="Tw Cen MT" w:cs="Franklin Gothic Book"/>
          <w:color w:val="000000"/>
          <w:sz w:val="22"/>
          <w:szCs w:val="22"/>
        </w:rPr>
      </w:pPr>
      <w:r w:rsidRPr="00665943">
        <w:rPr>
          <w:rFonts w:ascii="Tw Cen MT" w:hAnsi="Tw Cen MT" w:cs="Franklin Gothic Book"/>
          <w:i/>
          <w:color w:val="1F497D" w:themeColor="text2"/>
          <w:sz w:val="22"/>
          <w:szCs w:val="22"/>
        </w:rPr>
        <w:t>Research should be conducted on the potential unintended consequences of expungement</w:t>
      </w:r>
      <w:r w:rsidR="009419E7" w:rsidRPr="009C778A">
        <w:rPr>
          <w:rFonts w:ascii="Tw Cen MT" w:hAnsi="Tw Cen MT" w:cs="Franklin Gothic Book"/>
          <w:i/>
          <w:color w:val="000000"/>
          <w:sz w:val="22"/>
          <w:szCs w:val="22"/>
        </w:rPr>
        <w:t xml:space="preserve">. </w:t>
      </w:r>
    </w:p>
    <w:p w:rsidR="003850A6" w:rsidRPr="009C778A" w:rsidRDefault="00C33BCD" w:rsidP="006E6AB5">
      <w:pPr>
        <w:ind w:left="720"/>
        <w:rPr>
          <w:rFonts w:ascii="Tw Cen MT" w:hAnsi="Tw Cen MT" w:cs="Franklin Gothic Book"/>
          <w:color w:val="000000"/>
          <w:sz w:val="22"/>
          <w:szCs w:val="22"/>
        </w:rPr>
      </w:pPr>
      <w:r w:rsidRPr="009C778A">
        <w:rPr>
          <w:rFonts w:ascii="Tw Cen MT" w:hAnsi="Tw Cen MT" w:cs="Franklin Gothic Book"/>
          <w:color w:val="000000"/>
          <w:sz w:val="22"/>
          <w:szCs w:val="22"/>
        </w:rPr>
        <w:t>F</w:t>
      </w:r>
      <w:r w:rsidR="008D4AF1" w:rsidRPr="009C778A">
        <w:rPr>
          <w:rFonts w:ascii="Tw Cen MT" w:hAnsi="Tw Cen MT" w:cs="Franklin Gothic Book"/>
          <w:color w:val="000000"/>
          <w:sz w:val="22"/>
          <w:szCs w:val="22"/>
        </w:rPr>
        <w:t xml:space="preserve">urther research should be conducted to more fully understand </w:t>
      </w:r>
      <w:r w:rsidR="006E6AB5" w:rsidRPr="009C778A">
        <w:rPr>
          <w:rFonts w:ascii="Tw Cen MT" w:hAnsi="Tw Cen MT" w:cs="Franklin Gothic Book"/>
          <w:color w:val="000000"/>
          <w:sz w:val="22"/>
          <w:szCs w:val="22"/>
        </w:rPr>
        <w:t xml:space="preserve">any </w:t>
      </w:r>
      <w:r w:rsidRPr="009C778A">
        <w:rPr>
          <w:rFonts w:ascii="Tw Cen MT" w:hAnsi="Tw Cen MT" w:cs="Franklin Gothic Book"/>
          <w:color w:val="000000"/>
          <w:sz w:val="22"/>
          <w:szCs w:val="22"/>
        </w:rPr>
        <w:t xml:space="preserve">unintended consequences </w:t>
      </w:r>
      <w:r w:rsidR="008D4AF1" w:rsidRPr="009C778A">
        <w:rPr>
          <w:rFonts w:ascii="Tw Cen MT" w:hAnsi="Tw Cen MT" w:cs="Franklin Gothic Book"/>
          <w:color w:val="000000"/>
          <w:sz w:val="22"/>
          <w:szCs w:val="22"/>
        </w:rPr>
        <w:t>of expungement.</w:t>
      </w:r>
      <w:r w:rsidR="007B70B9" w:rsidRPr="009C778A">
        <w:rPr>
          <w:rFonts w:ascii="Tw Cen MT" w:hAnsi="Tw Cen MT" w:cs="Franklin Gothic Book"/>
          <w:color w:val="000000"/>
          <w:sz w:val="22"/>
          <w:szCs w:val="22"/>
        </w:rPr>
        <w:t xml:space="preserve"> </w:t>
      </w:r>
      <w:r w:rsidR="006E6AB5" w:rsidRPr="009C778A">
        <w:rPr>
          <w:rFonts w:ascii="Tw Cen MT" w:hAnsi="Tw Cen MT" w:cs="Franklin Gothic Book"/>
          <w:color w:val="000000"/>
          <w:sz w:val="22"/>
          <w:szCs w:val="22"/>
        </w:rPr>
        <w:t>Questions for consideration include, for example, whether any</w:t>
      </w:r>
      <w:r w:rsidR="007B70B9" w:rsidRPr="009C778A">
        <w:rPr>
          <w:rFonts w:ascii="Tw Cen MT" w:hAnsi="Tw Cen MT" w:cs="Franklin Gothic Book"/>
          <w:color w:val="000000"/>
          <w:sz w:val="22"/>
          <w:szCs w:val="22"/>
        </w:rPr>
        <w:t xml:space="preserve"> social services or programs use record-holding status </w:t>
      </w:r>
      <w:r w:rsidR="001222B4" w:rsidRPr="009C778A">
        <w:rPr>
          <w:rFonts w:ascii="Tw Cen MT" w:hAnsi="Tw Cen MT" w:cs="Franklin Gothic Book"/>
          <w:color w:val="000000"/>
          <w:sz w:val="22"/>
          <w:szCs w:val="22"/>
        </w:rPr>
        <w:t>as a criterion</w:t>
      </w:r>
      <w:r w:rsidR="007B70B9" w:rsidRPr="009C778A">
        <w:rPr>
          <w:rFonts w:ascii="Tw Cen MT" w:hAnsi="Tw Cen MT" w:cs="Franklin Gothic Book"/>
          <w:color w:val="000000"/>
          <w:sz w:val="22"/>
          <w:szCs w:val="22"/>
        </w:rPr>
        <w:t xml:space="preserve"> for receiving services, </w:t>
      </w:r>
      <w:r w:rsidR="006E6AB5" w:rsidRPr="009C778A">
        <w:rPr>
          <w:rFonts w:ascii="Tw Cen MT" w:hAnsi="Tw Cen MT" w:cs="Franklin Gothic Book"/>
          <w:color w:val="000000"/>
          <w:sz w:val="22"/>
          <w:szCs w:val="22"/>
        </w:rPr>
        <w:t xml:space="preserve">and if </w:t>
      </w:r>
      <w:r w:rsidR="007B70B9" w:rsidRPr="009C778A">
        <w:rPr>
          <w:rFonts w:ascii="Tw Cen MT" w:hAnsi="Tw Cen MT" w:cs="Franklin Gothic Book"/>
          <w:color w:val="000000"/>
          <w:sz w:val="22"/>
          <w:szCs w:val="22"/>
        </w:rPr>
        <w:t>individuals may lose access</w:t>
      </w:r>
      <w:r w:rsidR="001222B4" w:rsidRPr="009C778A">
        <w:rPr>
          <w:rFonts w:ascii="Tw Cen MT" w:hAnsi="Tw Cen MT" w:cs="Franklin Gothic Book"/>
          <w:color w:val="000000"/>
          <w:sz w:val="22"/>
          <w:szCs w:val="22"/>
        </w:rPr>
        <w:t xml:space="preserve"> to these services</w:t>
      </w:r>
      <w:r w:rsidR="007B70B9" w:rsidRPr="009C778A">
        <w:rPr>
          <w:rFonts w:ascii="Tw Cen MT" w:hAnsi="Tw Cen MT" w:cs="Franklin Gothic Book"/>
          <w:color w:val="000000"/>
          <w:sz w:val="22"/>
          <w:szCs w:val="22"/>
        </w:rPr>
        <w:t xml:space="preserve"> when their records are expunged. </w:t>
      </w:r>
      <w:r w:rsidR="006E6AB5" w:rsidRPr="009C778A">
        <w:rPr>
          <w:rFonts w:ascii="Tw Cen MT" w:hAnsi="Tw Cen MT" w:cs="Franklin Gothic Book"/>
          <w:color w:val="000000"/>
          <w:sz w:val="22"/>
          <w:szCs w:val="22"/>
        </w:rPr>
        <w:t xml:space="preserve">Other areas for exploration include changes that might occur in other areas of the criminal justice system, for example sentencing decisions, in response to the anticipation that records will be expunged. </w:t>
      </w:r>
      <w:r w:rsidR="008C4780" w:rsidRPr="009C778A">
        <w:rPr>
          <w:rFonts w:ascii="Tw Cen MT" w:hAnsi="Tw Cen MT" w:cs="Franklin Gothic Book"/>
          <w:color w:val="000000"/>
          <w:sz w:val="22"/>
          <w:szCs w:val="22"/>
        </w:rPr>
        <w:t xml:space="preserve">These issues and others should be carefully considered and, if possible, mitigated. </w:t>
      </w:r>
    </w:p>
    <w:p w:rsidR="006E6AB5" w:rsidRPr="009C778A" w:rsidRDefault="006E6AB5" w:rsidP="006E6AB5">
      <w:pPr>
        <w:ind w:left="720"/>
        <w:rPr>
          <w:rFonts w:ascii="Tw Cen MT" w:eastAsia="Times New Roman" w:hAnsi="Tw Cen MT" w:cs="Tahoma"/>
          <w:color w:val="000000"/>
          <w:sz w:val="20"/>
          <w:szCs w:val="20"/>
          <w:shd w:val="clear" w:color="auto" w:fill="FFFFFF"/>
        </w:rPr>
      </w:pPr>
    </w:p>
    <w:p w:rsidR="006E6AB5" w:rsidRPr="00665943" w:rsidRDefault="006E6AB5" w:rsidP="006E6AB5">
      <w:pPr>
        <w:pStyle w:val="ListParagraph"/>
        <w:numPr>
          <w:ilvl w:val="0"/>
          <w:numId w:val="19"/>
        </w:numPr>
        <w:rPr>
          <w:rFonts w:ascii="Tw Cen MT" w:hAnsi="Tw Cen MT" w:cs="Franklin Gothic Book"/>
          <w:color w:val="1F497D" w:themeColor="text2"/>
          <w:sz w:val="22"/>
          <w:szCs w:val="22"/>
        </w:rPr>
      </w:pPr>
      <w:r w:rsidRPr="00665943">
        <w:rPr>
          <w:rFonts w:ascii="Tw Cen MT" w:hAnsi="Tw Cen MT" w:cs="Franklin Gothic Book"/>
          <w:i/>
          <w:color w:val="1F497D" w:themeColor="text2"/>
          <w:sz w:val="22"/>
          <w:szCs w:val="22"/>
        </w:rPr>
        <w:t xml:space="preserve">More </w:t>
      </w:r>
      <w:r w:rsidR="00A0743A" w:rsidRPr="00665943">
        <w:rPr>
          <w:rFonts w:ascii="Tw Cen MT" w:hAnsi="Tw Cen MT" w:cs="Franklin Gothic Book"/>
          <w:i/>
          <w:color w:val="1F497D" w:themeColor="text2"/>
          <w:sz w:val="22"/>
          <w:szCs w:val="22"/>
        </w:rPr>
        <w:t>r</w:t>
      </w:r>
      <w:r w:rsidRPr="00665943">
        <w:rPr>
          <w:rFonts w:ascii="Tw Cen MT" w:hAnsi="Tw Cen MT" w:cs="Franklin Gothic Book"/>
          <w:i/>
          <w:color w:val="1F497D" w:themeColor="text2"/>
          <w:sz w:val="22"/>
          <w:szCs w:val="22"/>
        </w:rPr>
        <w:t>esearch should be conducted on other health-relevant pathways and subpopulations outside the scope of this RHIA</w:t>
      </w:r>
      <w:r w:rsidR="00665943">
        <w:rPr>
          <w:rFonts w:ascii="Tw Cen MT" w:hAnsi="Tw Cen MT" w:cs="Franklin Gothic Book"/>
          <w:i/>
          <w:color w:val="1F497D" w:themeColor="text2"/>
          <w:sz w:val="22"/>
          <w:szCs w:val="22"/>
        </w:rPr>
        <w:t>.</w:t>
      </w:r>
    </w:p>
    <w:p w:rsidR="008D4AF1" w:rsidRPr="009C778A" w:rsidRDefault="006E6AB5" w:rsidP="006E6AB5">
      <w:pPr>
        <w:ind w:left="720"/>
        <w:rPr>
          <w:rFonts w:ascii="Tw Cen MT" w:eastAsia="Times New Roman" w:hAnsi="Tw Cen MT" w:cs="Tahoma"/>
          <w:color w:val="000000"/>
          <w:sz w:val="20"/>
          <w:szCs w:val="20"/>
          <w:shd w:val="clear" w:color="auto" w:fill="FFFFFF"/>
        </w:rPr>
      </w:pPr>
      <w:r w:rsidRPr="009C778A">
        <w:rPr>
          <w:rFonts w:ascii="Tw Cen MT" w:hAnsi="Tw Cen MT" w:cs="Franklin Gothic Book"/>
          <w:color w:val="000000"/>
          <w:sz w:val="22"/>
          <w:szCs w:val="22"/>
        </w:rPr>
        <w:t xml:space="preserve">With limited time and resources, this RHIA was only able to examine a subset of the potential health implications associated with the proposed bill. More research would be needed to assess impacts to other populations that could be affected by the bill, including employers or law enforcement, for example. More research would also be needed to conduct a more thorough assessment of </w:t>
      </w:r>
      <w:r w:rsidR="00733045" w:rsidRPr="009C778A">
        <w:rPr>
          <w:rFonts w:ascii="Tw Cen MT" w:hAnsi="Tw Cen MT" w:cs="Franklin Gothic Book"/>
          <w:color w:val="000000"/>
          <w:sz w:val="22"/>
          <w:szCs w:val="22"/>
        </w:rPr>
        <w:t xml:space="preserve">health impacts to record holding youth </w:t>
      </w:r>
      <w:r w:rsidRPr="009C778A">
        <w:rPr>
          <w:rFonts w:ascii="Tw Cen MT" w:hAnsi="Tw Cen MT" w:cs="Franklin Gothic Book"/>
          <w:color w:val="000000"/>
          <w:sz w:val="22"/>
          <w:szCs w:val="22"/>
        </w:rPr>
        <w:t>that were outside the scope of this RHIA</w:t>
      </w:r>
      <w:r w:rsidR="00733045" w:rsidRPr="009C778A">
        <w:rPr>
          <w:rFonts w:ascii="Tw Cen MT" w:hAnsi="Tw Cen MT" w:cs="Franklin Gothic Book"/>
          <w:color w:val="000000"/>
          <w:sz w:val="22"/>
          <w:szCs w:val="22"/>
        </w:rPr>
        <w:t>.</w:t>
      </w:r>
    </w:p>
    <w:p w:rsidR="002053E2" w:rsidRPr="00312F37" w:rsidRDefault="002053E2" w:rsidP="006E6AB5">
      <w:pPr>
        <w:rPr>
          <w:rFonts w:ascii="Tw Cen MT" w:hAnsi="Tw Cen MT"/>
          <w:i/>
          <w:color w:val="78BE20"/>
          <w:sz w:val="28"/>
          <w:szCs w:val="28"/>
        </w:rPr>
      </w:pPr>
    </w:p>
    <w:p w:rsidR="00E24CA1" w:rsidRPr="00380CA7" w:rsidRDefault="002053E2" w:rsidP="002053E2">
      <w:pPr>
        <w:widowControl w:val="0"/>
        <w:autoSpaceDE w:val="0"/>
        <w:autoSpaceDN w:val="0"/>
        <w:adjustRightInd w:val="0"/>
        <w:spacing w:line="241" w:lineRule="atLeast"/>
        <w:jc w:val="both"/>
        <w:rPr>
          <w:rFonts w:ascii="Tw Cen MT" w:hAnsi="Tw Cen MT" w:cs="Franklin Gothic Demi"/>
          <w:i/>
          <w:color w:val="012169"/>
          <w:sz w:val="28"/>
          <w:szCs w:val="28"/>
        </w:rPr>
      </w:pPr>
      <w:r w:rsidRPr="00380CA7">
        <w:rPr>
          <w:rFonts w:ascii="Tw Cen MT" w:hAnsi="Tw Cen MT" w:cs="Franklin Gothic Demi"/>
          <w:i/>
          <w:color w:val="012169"/>
          <w:sz w:val="28"/>
          <w:szCs w:val="28"/>
        </w:rPr>
        <w:t xml:space="preserve">MONITORING AND EVALUATION </w:t>
      </w:r>
    </w:p>
    <w:p w:rsidR="002053E2" w:rsidRPr="009C778A" w:rsidRDefault="00E24CA1" w:rsidP="00B32127">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Monitoring and evaluation </w:t>
      </w:r>
      <w:r w:rsidRPr="009C778A">
        <w:rPr>
          <w:rFonts w:ascii="Tw Cen MT" w:hAnsi="Tw Cen MT"/>
          <w:sz w:val="22"/>
          <w:szCs w:val="22"/>
        </w:rPr>
        <w:t xml:space="preserve">are common steps in </w:t>
      </w:r>
      <w:r w:rsidR="00E018BC" w:rsidRPr="009C778A">
        <w:rPr>
          <w:rFonts w:ascii="Tw Cen MT" w:hAnsi="Tw Cen MT"/>
          <w:sz w:val="22"/>
          <w:szCs w:val="22"/>
        </w:rPr>
        <w:t>an HIA and can assess both the process of conducting the HIA and the HIA’s outcomes. Sin</w:t>
      </w:r>
      <w:r w:rsidR="00107476">
        <w:rPr>
          <w:rFonts w:ascii="Tw Cen MT" w:hAnsi="Tw Cen MT"/>
          <w:sz w:val="22"/>
          <w:szCs w:val="22"/>
        </w:rPr>
        <w:t>c</w:t>
      </w:r>
      <w:r w:rsidR="00E018BC" w:rsidRPr="009C778A">
        <w:rPr>
          <w:rFonts w:ascii="Tw Cen MT" w:hAnsi="Tw Cen MT"/>
          <w:sz w:val="22"/>
          <w:szCs w:val="22"/>
        </w:rPr>
        <w:t>e this was a rapid HIA conducted</w:t>
      </w:r>
      <w:r w:rsidR="00107476">
        <w:rPr>
          <w:rFonts w:ascii="Tw Cen MT" w:hAnsi="Tw Cen MT"/>
          <w:sz w:val="22"/>
          <w:szCs w:val="22"/>
        </w:rPr>
        <w:t xml:space="preserve"> as</w:t>
      </w:r>
      <w:r w:rsidRPr="009C778A">
        <w:rPr>
          <w:rFonts w:ascii="Tw Cen MT" w:hAnsi="Tw Cen MT"/>
          <w:sz w:val="22"/>
          <w:szCs w:val="22"/>
        </w:rPr>
        <w:t xml:space="preserve"> part of a class</w:t>
      </w:r>
      <w:r w:rsidR="00E018BC" w:rsidRPr="009C778A">
        <w:rPr>
          <w:rFonts w:ascii="Tw Cen MT" w:hAnsi="Tw Cen MT"/>
          <w:sz w:val="22"/>
          <w:szCs w:val="22"/>
        </w:rPr>
        <w:t xml:space="preserve">, </w:t>
      </w:r>
      <w:r w:rsidR="0045470D" w:rsidRPr="009C778A">
        <w:rPr>
          <w:rFonts w:ascii="Tw Cen MT" w:hAnsi="Tw Cen MT"/>
          <w:sz w:val="22"/>
          <w:szCs w:val="22"/>
        </w:rPr>
        <w:t xml:space="preserve">the authors of this report will not be formally involved in the monitoring and evaluation step. However, </w:t>
      </w:r>
      <w:r w:rsidR="006128A0" w:rsidRPr="009C778A">
        <w:rPr>
          <w:rFonts w:ascii="Tw Cen MT" w:hAnsi="Tw Cen MT"/>
          <w:sz w:val="22"/>
          <w:szCs w:val="22"/>
        </w:rPr>
        <w:t xml:space="preserve">the expungement bill is a legislative priority for </w:t>
      </w:r>
      <w:r w:rsidR="0045470D" w:rsidRPr="009C778A">
        <w:rPr>
          <w:rFonts w:ascii="Tw Cen MT" w:hAnsi="Tw Cen MT"/>
          <w:sz w:val="22"/>
          <w:szCs w:val="22"/>
        </w:rPr>
        <w:t xml:space="preserve">UTEC and the </w:t>
      </w:r>
      <w:r w:rsidR="006128A0" w:rsidRPr="009C778A">
        <w:rPr>
          <w:rFonts w:ascii="Tw Cen MT" w:hAnsi="Tw Cen MT"/>
          <w:sz w:val="22"/>
          <w:szCs w:val="22"/>
        </w:rPr>
        <w:t xml:space="preserve">Teens Leading the Way Coalition, and we expect that they will </w:t>
      </w:r>
      <w:r w:rsidR="00B32127" w:rsidRPr="009C778A">
        <w:rPr>
          <w:rFonts w:ascii="Tw Cen MT" w:hAnsi="Tw Cen MT"/>
          <w:sz w:val="22"/>
          <w:szCs w:val="22"/>
        </w:rPr>
        <w:t>continue to monitor it</w:t>
      </w:r>
      <w:r w:rsidR="00AB2972" w:rsidRPr="009C778A">
        <w:rPr>
          <w:rFonts w:ascii="Tw Cen MT" w:hAnsi="Tw Cen MT"/>
          <w:sz w:val="22"/>
          <w:szCs w:val="22"/>
        </w:rPr>
        <w:t xml:space="preserve">s progress in the legislature.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Should the expungement bill pass in Massachusetts, we </w:t>
      </w:r>
      <w:r w:rsidR="00EE10A8" w:rsidRPr="009C778A">
        <w:rPr>
          <w:rFonts w:ascii="Tw Cen MT" w:hAnsi="Tw Cen MT" w:cs="Franklin Gothic Book"/>
          <w:color w:val="000000"/>
          <w:sz w:val="22"/>
          <w:szCs w:val="22"/>
        </w:rPr>
        <w:t>recommend that researchers</w:t>
      </w:r>
      <w:r w:rsidRPr="009C778A">
        <w:rPr>
          <w:rFonts w:ascii="Tw Cen MT" w:hAnsi="Tw Cen MT" w:cs="Franklin Gothic Book"/>
          <w:color w:val="000000"/>
          <w:sz w:val="22"/>
          <w:szCs w:val="22"/>
        </w:rPr>
        <w:t xml:space="preserve"> assess the mental health implications of the enacted policy. We propose organizing a focus group</w:t>
      </w:r>
      <w:r w:rsidR="00277CF8" w:rsidRPr="009C778A">
        <w:rPr>
          <w:rFonts w:ascii="Tw Cen MT" w:hAnsi="Tw Cen MT" w:cs="Franklin Gothic Book"/>
          <w:color w:val="000000"/>
          <w:sz w:val="22"/>
          <w:szCs w:val="22"/>
        </w:rPr>
        <w:t xml:space="preserve"> or a larger survey</w:t>
      </w:r>
      <w:r w:rsidRPr="009C778A">
        <w:rPr>
          <w:rFonts w:ascii="Tw Cen MT" w:hAnsi="Tw Cen MT" w:cs="Franklin Gothic Book"/>
          <w:color w:val="000000"/>
          <w:sz w:val="22"/>
          <w:szCs w:val="22"/>
        </w:rPr>
        <w:t xml:space="preserve"> </w:t>
      </w:r>
      <w:r w:rsidR="00277CF8" w:rsidRPr="009C778A">
        <w:rPr>
          <w:rFonts w:ascii="Tw Cen MT" w:hAnsi="Tw Cen MT" w:cs="Franklin Gothic Book"/>
          <w:color w:val="000000"/>
          <w:sz w:val="22"/>
          <w:szCs w:val="22"/>
        </w:rPr>
        <w:t>of individuals who</w:t>
      </w:r>
      <w:r w:rsidRPr="009C778A">
        <w:rPr>
          <w:rFonts w:ascii="Tw Cen MT" w:hAnsi="Tw Cen MT" w:cs="Franklin Gothic Book"/>
          <w:color w:val="000000"/>
          <w:sz w:val="22"/>
          <w:szCs w:val="22"/>
        </w:rPr>
        <w:t xml:space="preserve"> will be affected</w:t>
      </w:r>
      <w:r w:rsidR="00277CF8" w:rsidRPr="009C778A">
        <w:rPr>
          <w:rFonts w:ascii="Tw Cen MT" w:hAnsi="Tw Cen MT" w:cs="Franklin Gothic Book"/>
          <w:color w:val="000000"/>
          <w:sz w:val="22"/>
          <w:szCs w:val="22"/>
        </w:rPr>
        <w:t xml:space="preserve"> by expungement</w:t>
      </w:r>
      <w:r w:rsidRPr="009C778A">
        <w:rPr>
          <w:rFonts w:ascii="Tw Cen MT" w:hAnsi="Tw Cen MT" w:cs="Franklin Gothic Book"/>
          <w:color w:val="000000"/>
          <w:sz w:val="22"/>
          <w:szCs w:val="22"/>
        </w:rPr>
        <w:t xml:space="preserve">. </w:t>
      </w:r>
      <w:r w:rsidR="00277CF8" w:rsidRPr="009C778A">
        <w:rPr>
          <w:rFonts w:ascii="Tw Cen MT" w:hAnsi="Tw Cen MT" w:cs="Franklin Gothic Book"/>
          <w:color w:val="000000"/>
          <w:sz w:val="22"/>
          <w:szCs w:val="22"/>
        </w:rPr>
        <w:t>The stories and data collected in these focus groups or surveys</w:t>
      </w:r>
      <w:r w:rsidRPr="009C778A">
        <w:rPr>
          <w:rFonts w:ascii="Tw Cen MT" w:hAnsi="Tw Cen MT" w:cs="Franklin Gothic Book"/>
          <w:color w:val="000000"/>
          <w:sz w:val="22"/>
          <w:szCs w:val="22"/>
        </w:rPr>
        <w:t xml:space="preserve"> will help </w:t>
      </w:r>
      <w:r w:rsidR="00EE10A8" w:rsidRPr="009C778A">
        <w:rPr>
          <w:rFonts w:ascii="Tw Cen MT" w:hAnsi="Tw Cen MT" w:cs="Franklin Gothic Book"/>
          <w:color w:val="000000"/>
          <w:sz w:val="22"/>
          <w:szCs w:val="22"/>
        </w:rPr>
        <w:t xml:space="preserve">researchers </w:t>
      </w:r>
      <w:r w:rsidRPr="009C778A">
        <w:rPr>
          <w:rFonts w:ascii="Tw Cen MT" w:hAnsi="Tw Cen MT" w:cs="Franklin Gothic Book"/>
          <w:color w:val="000000"/>
          <w:sz w:val="22"/>
          <w:szCs w:val="22"/>
        </w:rPr>
        <w:t xml:space="preserve">compare the </w:t>
      </w:r>
      <w:r w:rsidR="003208BD" w:rsidRPr="009C778A">
        <w:rPr>
          <w:rFonts w:ascii="Tw Cen MT" w:hAnsi="Tw Cen MT" w:cs="Franklin Gothic Book"/>
          <w:color w:val="000000"/>
          <w:sz w:val="22"/>
          <w:szCs w:val="22"/>
        </w:rPr>
        <w:t>experience of youth ex-offenders</w:t>
      </w:r>
      <w:r w:rsidRPr="009C778A">
        <w:rPr>
          <w:rFonts w:ascii="Tw Cen MT" w:hAnsi="Tw Cen MT" w:cs="Franklin Gothic Book"/>
          <w:color w:val="000000"/>
          <w:sz w:val="22"/>
          <w:szCs w:val="22"/>
        </w:rPr>
        <w:t xml:space="preserve"> before and after expungement. Recidivism figures could be tracked, and interviews with law enforcement </w:t>
      </w:r>
      <w:r w:rsidR="003208BD" w:rsidRPr="009C778A">
        <w:rPr>
          <w:rFonts w:ascii="Tw Cen MT" w:hAnsi="Tw Cen MT" w:cs="Franklin Gothic Book"/>
          <w:color w:val="000000"/>
          <w:sz w:val="22"/>
          <w:szCs w:val="22"/>
        </w:rPr>
        <w:t xml:space="preserve">could </w:t>
      </w:r>
      <w:r w:rsidRPr="009C778A">
        <w:rPr>
          <w:rFonts w:ascii="Tw Cen MT" w:hAnsi="Tw Cen MT" w:cs="Franklin Gothic Book"/>
          <w:color w:val="000000"/>
          <w:sz w:val="22"/>
          <w:szCs w:val="22"/>
        </w:rPr>
        <w:t>illuminate whether they believe expungement had any effect on their practice. Throughout the project, we partnered with stakeholders such as UTEC who work closely with the target population. We believe that these stakeholders would be a useful resource in conducting an evalu</w:t>
      </w:r>
      <w:r w:rsidRPr="009C778A">
        <w:rPr>
          <w:rFonts w:ascii="Tw Cen MT" w:hAnsi="Tw Cen MT" w:cs="Franklin Gothic Book"/>
          <w:color w:val="000000"/>
          <w:sz w:val="22"/>
          <w:szCs w:val="22"/>
        </w:rPr>
        <w:softHyphen/>
        <w:t xml:space="preserve">ation of the bill. They will be able to identify if their goals are being met and identify strengths and shortcomings of the </w:t>
      </w:r>
      <w:r w:rsidR="003208BD" w:rsidRPr="009C778A">
        <w:rPr>
          <w:rFonts w:ascii="Tw Cen MT" w:hAnsi="Tw Cen MT" w:cs="Franklin Gothic Book"/>
          <w:color w:val="000000"/>
          <w:sz w:val="22"/>
          <w:szCs w:val="22"/>
        </w:rPr>
        <w:t>policy</w:t>
      </w:r>
      <w:r w:rsidRPr="009C778A">
        <w:rPr>
          <w:rFonts w:ascii="Tw Cen MT" w:hAnsi="Tw Cen MT" w:cs="Franklin Gothic Book"/>
          <w:color w:val="000000"/>
          <w:sz w:val="22"/>
          <w:szCs w:val="22"/>
        </w:rPr>
        <w:t>.</w:t>
      </w:r>
    </w:p>
    <w:p w:rsidR="001151C7" w:rsidRDefault="001151C7" w:rsidP="002053E2">
      <w:pPr>
        <w:widowControl w:val="0"/>
        <w:autoSpaceDE w:val="0"/>
        <w:autoSpaceDN w:val="0"/>
        <w:adjustRightInd w:val="0"/>
        <w:spacing w:line="241" w:lineRule="atLeast"/>
        <w:jc w:val="both"/>
        <w:rPr>
          <w:rFonts w:ascii="Tw Cen MT" w:hAnsi="Tw Cen MT" w:cs="Franklin Gothic Book"/>
          <w:i/>
          <w:color w:val="012169"/>
          <w:sz w:val="28"/>
          <w:szCs w:val="28"/>
        </w:rPr>
      </w:pPr>
    </w:p>
    <w:p w:rsidR="001151C7" w:rsidRDefault="001151C7" w:rsidP="002053E2">
      <w:pPr>
        <w:widowControl w:val="0"/>
        <w:autoSpaceDE w:val="0"/>
        <w:autoSpaceDN w:val="0"/>
        <w:adjustRightInd w:val="0"/>
        <w:spacing w:line="241" w:lineRule="atLeast"/>
        <w:jc w:val="both"/>
        <w:rPr>
          <w:rFonts w:ascii="Tw Cen MT" w:hAnsi="Tw Cen MT" w:cs="Franklin Gothic Book"/>
          <w:i/>
          <w:color w:val="012169"/>
          <w:sz w:val="28"/>
          <w:szCs w:val="28"/>
        </w:rPr>
      </w:pPr>
    </w:p>
    <w:p w:rsidR="002053E2" w:rsidRPr="00380CA7" w:rsidRDefault="002053E2" w:rsidP="002053E2">
      <w:pPr>
        <w:widowControl w:val="0"/>
        <w:autoSpaceDE w:val="0"/>
        <w:autoSpaceDN w:val="0"/>
        <w:adjustRightInd w:val="0"/>
        <w:spacing w:line="241" w:lineRule="atLeast"/>
        <w:jc w:val="both"/>
        <w:rPr>
          <w:rFonts w:ascii="Tw Cen MT" w:hAnsi="Tw Cen MT" w:cs="Franklin Gothic Book"/>
          <w:i/>
          <w:color w:val="012169"/>
          <w:sz w:val="28"/>
          <w:szCs w:val="28"/>
        </w:rPr>
      </w:pPr>
      <w:r w:rsidRPr="00380CA7">
        <w:rPr>
          <w:rFonts w:ascii="Tw Cen MT" w:hAnsi="Tw Cen MT" w:cs="Franklin Gothic Book"/>
          <w:i/>
          <w:color w:val="012169"/>
          <w:sz w:val="28"/>
          <w:szCs w:val="28"/>
        </w:rPr>
        <w:lastRenderedPageBreak/>
        <w:t>AREAS FOR FUTURE STUDY</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This Rapid HIA consisted primarily of literature review, though we did conduct a survey </w:t>
      </w:r>
      <w:r w:rsidR="00B5172C" w:rsidRPr="009C778A">
        <w:rPr>
          <w:rFonts w:ascii="Tw Cen MT" w:hAnsi="Tw Cen MT" w:cs="Franklin Gothic Book"/>
          <w:color w:val="000000"/>
          <w:sz w:val="22"/>
          <w:szCs w:val="22"/>
        </w:rPr>
        <w:t>of</w:t>
      </w:r>
      <w:r w:rsidRPr="009C778A">
        <w:rPr>
          <w:rFonts w:ascii="Tw Cen MT" w:hAnsi="Tw Cen MT" w:cs="Franklin Gothic Book"/>
          <w:color w:val="000000"/>
          <w:sz w:val="22"/>
          <w:szCs w:val="22"/>
        </w:rPr>
        <w:t xml:space="preserve"> a small number of UTEC youth. With additional time, this HIA could benefit from data collection within our selected population. We found limited data related to our pathways of interest, especially within the state of Massachusetts. Further analysis would benefit from increased surveying of the target population, data collection on the mental health effects of discrimination and police encounters, and interviews with employers to assess hiring practices post-expungement. More extensive stakeholder engagement with record holders, law enforcement, and politicians would help provide a fuller picture of the nuances of expungement policy.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r w:rsidRPr="009C778A">
        <w:rPr>
          <w:rFonts w:ascii="Tw Cen MT" w:hAnsi="Tw Cen MT" w:cs="Franklin Gothic Book"/>
          <w:color w:val="000000"/>
          <w:sz w:val="22"/>
          <w:szCs w:val="22"/>
        </w:rPr>
        <w:t xml:space="preserve">In addition, due to time limitations we chose to limit our scope to those who will be most directly affected by expungement, youth with criminal records. Further research could evaluate the effects of expungement on other stakeholders, including law enforcement and families of those with criminal records. Finally, we chose to focus solely on mental health impacts, and further research could evaluate the impact of expungement on other aspects of health. </w:t>
      </w:r>
    </w:p>
    <w:p w:rsidR="002053E2" w:rsidRPr="009C778A" w:rsidRDefault="002053E2" w:rsidP="002053E2">
      <w:pPr>
        <w:widowControl w:val="0"/>
        <w:autoSpaceDE w:val="0"/>
        <w:autoSpaceDN w:val="0"/>
        <w:adjustRightInd w:val="0"/>
        <w:spacing w:line="241" w:lineRule="atLeast"/>
        <w:jc w:val="both"/>
        <w:rPr>
          <w:rFonts w:ascii="Tw Cen MT" w:hAnsi="Tw Cen MT" w:cs="Franklin Gothic Book"/>
          <w:color w:val="000000"/>
          <w:sz w:val="22"/>
          <w:szCs w:val="22"/>
        </w:rPr>
      </w:pPr>
    </w:p>
    <w:p w:rsidR="002053E2" w:rsidRPr="009C778A" w:rsidRDefault="002053E2" w:rsidP="002053E2">
      <w:pPr>
        <w:rPr>
          <w:rFonts w:ascii="Tw Cen MT" w:hAnsi="Tw Cen MT" w:cs="Franklin Gothic Heavy"/>
          <w:color w:val="000000"/>
          <w:sz w:val="23"/>
          <w:szCs w:val="23"/>
        </w:rPr>
      </w:pPr>
    </w:p>
    <w:p w:rsidR="002053E2" w:rsidRPr="009C778A" w:rsidRDefault="002053E2" w:rsidP="002053E2">
      <w:pPr>
        <w:rPr>
          <w:rFonts w:ascii="Tw Cen MT" w:hAnsi="Tw Cen MT" w:cs="Franklin Gothic Heavy"/>
          <w:color w:val="000000"/>
          <w:sz w:val="23"/>
          <w:szCs w:val="23"/>
        </w:rPr>
      </w:pPr>
    </w:p>
    <w:p w:rsidR="002053E2" w:rsidRPr="009C778A" w:rsidRDefault="002053E2" w:rsidP="002053E2">
      <w:pPr>
        <w:rPr>
          <w:rFonts w:ascii="Tw Cen MT" w:hAnsi="Tw Cen MT" w:cs="Franklin Gothic Heavy"/>
          <w:color w:val="000000"/>
          <w:sz w:val="23"/>
          <w:szCs w:val="23"/>
        </w:rPr>
      </w:pPr>
    </w:p>
    <w:p w:rsidR="002053E2" w:rsidRPr="009C778A" w:rsidRDefault="002053E2" w:rsidP="002053E2">
      <w:pPr>
        <w:rPr>
          <w:rFonts w:ascii="Tw Cen MT" w:hAnsi="Tw Cen MT" w:cs="Franklin Gothic Heavy"/>
          <w:color w:val="000000"/>
          <w:sz w:val="23"/>
          <w:szCs w:val="23"/>
        </w:rPr>
      </w:pPr>
    </w:p>
    <w:p w:rsidR="00BD18B5" w:rsidRPr="009C778A" w:rsidRDefault="00BD18B5" w:rsidP="00BD18B5">
      <w:pPr>
        <w:rPr>
          <w:rFonts w:ascii="Tw Cen MT" w:hAnsi="Tw Cen MT" w:cs="Franklin Gothic Heavy"/>
          <w:color w:val="000000"/>
          <w:sz w:val="23"/>
          <w:szCs w:val="23"/>
        </w:rPr>
      </w:pPr>
    </w:p>
    <w:p w:rsidR="00BD18B5" w:rsidRPr="009C778A" w:rsidRDefault="00BD18B5" w:rsidP="00BD18B5">
      <w:pPr>
        <w:rPr>
          <w:rFonts w:ascii="Tw Cen MT" w:hAnsi="Tw Cen MT" w:cs="Franklin Gothic Heavy"/>
          <w:color w:val="000000"/>
          <w:sz w:val="23"/>
          <w:szCs w:val="23"/>
        </w:rPr>
      </w:pPr>
    </w:p>
    <w:p w:rsidR="00BD18B5" w:rsidRPr="009C778A" w:rsidRDefault="00BD18B5" w:rsidP="00BD18B5">
      <w:pPr>
        <w:rPr>
          <w:rFonts w:ascii="Tw Cen MT" w:hAnsi="Tw Cen MT" w:cs="Franklin Gothic Heavy"/>
          <w:color w:val="000000"/>
          <w:sz w:val="23"/>
          <w:szCs w:val="23"/>
        </w:rPr>
      </w:pPr>
    </w:p>
    <w:p w:rsidR="00BD18B5" w:rsidRPr="009C778A" w:rsidRDefault="00BD18B5" w:rsidP="00BD18B5">
      <w:pPr>
        <w:rPr>
          <w:rFonts w:ascii="Tw Cen MT" w:hAnsi="Tw Cen MT" w:cs="Franklin Gothic Heavy"/>
          <w:color w:val="000000"/>
          <w:sz w:val="23"/>
          <w:szCs w:val="23"/>
        </w:rPr>
      </w:pPr>
    </w:p>
    <w:p w:rsidR="00297652" w:rsidRPr="009C778A" w:rsidRDefault="00297652">
      <w:pPr>
        <w:rPr>
          <w:rStyle w:val="A4"/>
          <w:rFonts w:ascii="Tw Cen MT" w:hAnsi="Tw Cen MT"/>
        </w:rPr>
      </w:pPr>
      <w:r w:rsidRPr="009C778A">
        <w:rPr>
          <w:rStyle w:val="A4"/>
          <w:rFonts w:ascii="Tw Cen MT" w:hAnsi="Tw Cen MT"/>
        </w:rPr>
        <w:br w:type="page"/>
      </w:r>
    </w:p>
    <w:p w:rsidR="00BD18B5" w:rsidRPr="00380CA7" w:rsidRDefault="00EC59CA" w:rsidP="00BD18B5">
      <w:pPr>
        <w:rPr>
          <w:rStyle w:val="A4"/>
          <w:rFonts w:ascii="Tw Cen MT" w:hAnsi="Tw Cen MT"/>
          <w:color w:val="004A91"/>
        </w:rPr>
      </w:pPr>
      <w:r w:rsidRPr="00380CA7">
        <w:rPr>
          <w:rStyle w:val="A4"/>
          <w:rFonts w:ascii="Tw Cen MT" w:hAnsi="Tw Cen MT"/>
          <w:color w:val="004A91"/>
        </w:rPr>
        <w:lastRenderedPageBreak/>
        <w:t xml:space="preserve">APPENDIX A: SURVEY QUESTIONS </w:t>
      </w:r>
    </w:p>
    <w:p w:rsidR="00BD18B5" w:rsidRPr="009C778A" w:rsidRDefault="00BD18B5" w:rsidP="00BD18B5">
      <w:pPr>
        <w:rPr>
          <w:rStyle w:val="A4"/>
          <w:rFonts w:ascii="Tw Cen MT" w:hAnsi="Tw Cen MT"/>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Hi there!</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We are a team of MIT students partnering with UTEC on a Rapid Health Impact Assessment that is intended to inform an expungement bill that would allow individuals who committed offenses as children or young adults (up to 21 years old), and have served their sentences and committed no new offenses, to petition for their criminal or juvenile records to be per</w:t>
      </w:r>
      <w:r w:rsidRPr="009C778A">
        <w:rPr>
          <w:rFonts w:ascii="Tw Cen MT" w:hAnsi="Tw Cen MT" w:cs="Franklin Gothic Book"/>
          <w:color w:val="000000"/>
          <w:sz w:val="23"/>
          <w:szCs w:val="23"/>
        </w:rPr>
        <w:softHyphen/>
        <w:t>manently deleted.</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We would like to ask you a few simple questions, to better understand how you think ex</w:t>
      </w:r>
      <w:r w:rsidRPr="009C778A">
        <w:rPr>
          <w:rFonts w:ascii="Tw Cen MT" w:hAnsi="Tw Cen MT" w:cs="Franklin Gothic Book"/>
          <w:color w:val="000000"/>
          <w:sz w:val="23"/>
          <w:szCs w:val="23"/>
        </w:rPr>
        <w:softHyphen/>
        <w:t>pungement can impact, or could have impacted, you.</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This survey is voluntary. You may fill in as many, or none, of the following questions-- it is completely up to you how much you would like to participate in this survey! You also have the right to end the survey at any time.</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This survey is anonymous, please do not include any identifying information (names, age, ad</w:t>
      </w:r>
      <w:r w:rsidRPr="009C778A">
        <w:rPr>
          <w:rFonts w:ascii="Tw Cen MT" w:hAnsi="Tw Cen MT" w:cs="Franklin Gothic Book"/>
          <w:color w:val="000000"/>
          <w:sz w:val="23"/>
          <w:szCs w:val="23"/>
        </w:rPr>
        <w:softHyphen/>
        <w:t>dresses, etc.) in your replies.</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p>
    <w:p w:rsidR="00BD18B5" w:rsidRPr="009C778A" w:rsidRDefault="00BD18B5" w:rsidP="00BD18B5">
      <w:pPr>
        <w:rPr>
          <w:rFonts w:ascii="Tw Cen MT" w:hAnsi="Tw Cen MT" w:cs="Franklin Gothic Book"/>
          <w:color w:val="000000"/>
          <w:sz w:val="23"/>
          <w:szCs w:val="23"/>
        </w:rPr>
      </w:pPr>
      <w:r w:rsidRPr="009C778A">
        <w:rPr>
          <w:rFonts w:ascii="Tw Cen MT" w:hAnsi="Tw Cen MT" w:cs="Franklin Gothic Book"/>
          <w:color w:val="000000"/>
          <w:sz w:val="23"/>
          <w:szCs w:val="23"/>
        </w:rPr>
        <w:t>The project will be completed by May 15. All survey responses will be stored in a secure work space until 1 year after that date. After that, all survey data will be destroyed.</w:t>
      </w:r>
    </w:p>
    <w:p w:rsidR="00BD18B5" w:rsidRPr="009C778A" w:rsidRDefault="00BD18B5" w:rsidP="00BD18B5">
      <w:pPr>
        <w:rPr>
          <w:rFonts w:ascii="Tw Cen MT" w:hAnsi="Tw Cen MT" w:cs="Franklin Gothic Book"/>
          <w:color w:val="000000"/>
          <w:sz w:val="23"/>
          <w:szCs w:val="23"/>
        </w:rPr>
      </w:pPr>
    </w:p>
    <w:p w:rsidR="00BD18B5" w:rsidRPr="00853492" w:rsidRDefault="00BD18B5" w:rsidP="00BD18B5">
      <w:pPr>
        <w:rPr>
          <w:rFonts w:ascii="Tw Cen MT" w:hAnsi="Tw Cen MT"/>
          <w:u w:val="single"/>
        </w:rPr>
      </w:pPr>
      <w:r w:rsidRPr="00853492">
        <w:rPr>
          <w:rFonts w:ascii="Tw Cen MT" w:hAnsi="Tw Cen MT"/>
          <w:u w:val="single"/>
        </w:rPr>
        <w:t>Consent to participate</w:t>
      </w:r>
    </w:p>
    <w:p w:rsidR="00BD18B5" w:rsidRPr="009C778A" w:rsidRDefault="00BD18B5" w:rsidP="00BD18B5">
      <w:pPr>
        <w:rPr>
          <w:rFonts w:ascii="Tw Cen MT" w:hAnsi="Tw Cen MT"/>
        </w:rPr>
      </w:pPr>
      <w:r w:rsidRPr="009C778A">
        <w:rPr>
          <w:rFonts w:ascii="Tw Cen MT" w:hAnsi="Tw Cen MT"/>
        </w:rPr>
        <w:t>I understand the procedures described above and I agree to participate in this study.</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Yes</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No</w:t>
      </w:r>
    </w:p>
    <w:p w:rsidR="00BD18B5" w:rsidRPr="009C778A" w:rsidRDefault="00BD18B5" w:rsidP="00BD18B5">
      <w:pPr>
        <w:rPr>
          <w:rFonts w:ascii="Tw Cen MT" w:hAnsi="Tw Cen MT"/>
        </w:rPr>
      </w:pPr>
      <w:r w:rsidRPr="009C778A">
        <w:rPr>
          <w:rFonts w:ascii="Tw Cen MT" w:hAnsi="Tw Cen MT"/>
        </w:rPr>
        <w:t>Gender</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Male</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Female</w:t>
      </w:r>
    </w:p>
    <w:p w:rsidR="00BD18B5" w:rsidRPr="009C778A" w:rsidRDefault="00BD18B5" w:rsidP="00BD18B5">
      <w:pPr>
        <w:rPr>
          <w:rFonts w:ascii="Tw Cen MT" w:hAnsi="Tw Cen MT"/>
        </w:rPr>
      </w:pPr>
      <w:r w:rsidRPr="009C778A">
        <w:rPr>
          <w:rFonts w:ascii="Tw Cen MT" w:hAnsi="Tw Cen MT"/>
        </w:rPr>
        <w:t>Age range</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Under 18</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Between 18 and 21</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21 or older</w:t>
      </w:r>
    </w:p>
    <w:p w:rsidR="00BD18B5" w:rsidRPr="009C778A" w:rsidRDefault="00BD18B5" w:rsidP="00BD18B5">
      <w:pPr>
        <w:rPr>
          <w:rFonts w:ascii="Tw Cen MT" w:hAnsi="Tw Cen MT"/>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1. Please check all the boxes that apply to you:</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Segoe UI Symbol" w:hAnsi="Segoe UI Symbol" w:cs="Segoe UI Symbol"/>
          <w:color w:val="000000"/>
          <w:sz w:val="23"/>
          <w:szCs w:val="23"/>
        </w:rPr>
        <w:t>❏</w:t>
      </w:r>
      <w:r w:rsidRPr="009C778A">
        <w:rPr>
          <w:rFonts w:ascii="Tw Cen MT" w:hAnsi="Tw Cen MT" w:cs="Franklin Gothic Book"/>
          <w:color w:val="000000"/>
          <w:sz w:val="23"/>
          <w:szCs w:val="23"/>
        </w:rPr>
        <w:t xml:space="preserve"> I have a juvenile criminal record</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Segoe UI Symbol" w:hAnsi="Segoe UI Symbol" w:cs="Segoe UI Symbol"/>
          <w:color w:val="000000"/>
          <w:sz w:val="23"/>
          <w:szCs w:val="23"/>
        </w:rPr>
        <w:t>❏</w:t>
      </w:r>
      <w:r w:rsidRPr="009C778A">
        <w:rPr>
          <w:rFonts w:ascii="Tw Cen MT" w:hAnsi="Tw Cen MT" w:cs="Franklin Gothic Book"/>
          <w:color w:val="000000"/>
          <w:sz w:val="23"/>
          <w:szCs w:val="23"/>
        </w:rPr>
        <w:t xml:space="preserve"> I have an adult criminal record from when I was under 21</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Segoe UI Symbol" w:hAnsi="Segoe UI Symbol" w:cs="Segoe UI Symbol"/>
          <w:color w:val="000000"/>
          <w:sz w:val="23"/>
          <w:szCs w:val="23"/>
        </w:rPr>
        <w:t>❏</w:t>
      </w:r>
      <w:r w:rsidRPr="009C778A">
        <w:rPr>
          <w:rFonts w:ascii="Tw Cen MT" w:hAnsi="Tw Cen MT" w:cs="Franklin Gothic Book"/>
          <w:color w:val="000000"/>
          <w:sz w:val="23"/>
          <w:szCs w:val="23"/>
        </w:rPr>
        <w:t xml:space="preserve"> I have an adult criminal record from when I was 21 and over</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Segoe UI Symbol" w:hAnsi="Segoe UI Symbol" w:cs="Segoe UI Symbol"/>
          <w:color w:val="000000"/>
          <w:sz w:val="23"/>
          <w:szCs w:val="23"/>
        </w:rPr>
        <w:t>❏</w:t>
      </w:r>
      <w:r w:rsidRPr="009C778A">
        <w:rPr>
          <w:rFonts w:ascii="Tw Cen MT" w:hAnsi="Tw Cen MT" w:cs="Franklin Gothic Book"/>
          <w:color w:val="000000"/>
          <w:sz w:val="23"/>
          <w:szCs w:val="23"/>
        </w:rPr>
        <w:t xml:space="preserve"> I am not sure what criminal record I have</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Segoe UI Symbol" w:hAnsi="Segoe UI Symbol" w:cs="Segoe UI Symbol"/>
          <w:color w:val="000000"/>
          <w:sz w:val="23"/>
          <w:szCs w:val="23"/>
        </w:rPr>
        <w:t>❏</w:t>
      </w:r>
      <w:r w:rsidRPr="009C778A">
        <w:rPr>
          <w:rFonts w:ascii="Tw Cen MT" w:hAnsi="Tw Cen MT" w:cs="Franklin Gothic Book"/>
          <w:color w:val="000000"/>
          <w:sz w:val="23"/>
          <w:szCs w:val="23"/>
        </w:rPr>
        <w:t xml:space="preserve"> I am not sure if I have a criminal record</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Segoe UI Symbol" w:hAnsi="Segoe UI Symbol" w:cs="Segoe UI Symbol"/>
          <w:color w:val="000000"/>
          <w:sz w:val="23"/>
          <w:szCs w:val="23"/>
        </w:rPr>
        <w:t>❏</w:t>
      </w:r>
      <w:r w:rsidRPr="009C778A">
        <w:rPr>
          <w:rFonts w:ascii="Tw Cen MT" w:hAnsi="Tw Cen MT" w:cs="Franklin Gothic Book"/>
          <w:color w:val="000000"/>
          <w:sz w:val="23"/>
          <w:szCs w:val="23"/>
        </w:rPr>
        <w:t xml:space="preserve"> I have no criminal record</w:t>
      </w:r>
    </w:p>
    <w:p w:rsidR="00BD18B5"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Segoe UI Symbol" w:hAnsi="Segoe UI Symbol" w:cs="Segoe UI Symbol"/>
          <w:color w:val="000000"/>
          <w:sz w:val="23"/>
          <w:szCs w:val="23"/>
        </w:rPr>
        <w:t>❏</w:t>
      </w:r>
      <w:r w:rsidRPr="009C778A">
        <w:rPr>
          <w:rFonts w:ascii="Tw Cen MT" w:hAnsi="Tw Cen MT" w:cs="Franklin Gothic Book"/>
          <w:color w:val="000000"/>
          <w:sz w:val="23"/>
          <w:szCs w:val="23"/>
        </w:rPr>
        <w:t xml:space="preserve"> Other comments</w:t>
      </w:r>
    </w:p>
    <w:p w:rsidR="00853492" w:rsidRPr="009C778A" w:rsidRDefault="00853492" w:rsidP="00853492">
      <w:pPr>
        <w:widowControl w:val="0"/>
        <w:autoSpaceDE w:val="0"/>
        <w:autoSpaceDN w:val="0"/>
        <w:adjustRightInd w:val="0"/>
        <w:spacing w:line="241" w:lineRule="atLeast"/>
        <w:ind w:left="720"/>
        <w:rPr>
          <w:rFonts w:ascii="Tw Cen MT" w:hAnsi="Tw Cen MT" w:cs="Franklin Gothic Book"/>
          <w:color w:val="000000"/>
          <w:sz w:val="23"/>
          <w:szCs w:val="23"/>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2. How sure are you about who has access to your criminal record?</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I am completely unsure about who has access to my record</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I have some idea who has access to my record</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I am pretty sure I know who has access to my record</w:t>
      </w:r>
    </w:p>
    <w:p w:rsidR="00BD18B5"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I am absolutely sure I know who has access to my record</w:t>
      </w:r>
    </w:p>
    <w:p w:rsidR="00853492" w:rsidRPr="009C778A" w:rsidRDefault="00853492" w:rsidP="00853492">
      <w:pPr>
        <w:widowControl w:val="0"/>
        <w:autoSpaceDE w:val="0"/>
        <w:autoSpaceDN w:val="0"/>
        <w:adjustRightInd w:val="0"/>
        <w:spacing w:line="241" w:lineRule="atLeast"/>
        <w:ind w:left="720"/>
        <w:rPr>
          <w:rFonts w:ascii="Tw Cen MT" w:hAnsi="Tw Cen MT" w:cs="Franklin Gothic Book"/>
          <w:color w:val="000000"/>
          <w:sz w:val="23"/>
          <w:szCs w:val="23"/>
        </w:rPr>
      </w:pPr>
    </w:p>
    <w:p w:rsidR="00BD18B5" w:rsidRDefault="00BD18B5" w:rsidP="00853492">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3. Please list who you think has access to your criminal record:</w:t>
      </w:r>
    </w:p>
    <w:p w:rsidR="00853492" w:rsidRPr="009C778A" w:rsidRDefault="00853492" w:rsidP="00853492">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_______________________________________________________________________</w:t>
      </w:r>
    </w:p>
    <w:p w:rsidR="00BD18B5" w:rsidRPr="009C778A" w:rsidRDefault="00BD18B5" w:rsidP="00BD18B5">
      <w:pPr>
        <w:rPr>
          <w:rFonts w:ascii="Tw Cen MT" w:hAnsi="Tw Cen MT" w:cs="Franklin Gothic Book"/>
          <w:color w:val="000000"/>
          <w:sz w:val="23"/>
          <w:szCs w:val="23"/>
        </w:rPr>
      </w:pPr>
    </w:p>
    <w:p w:rsidR="00BD18B5" w:rsidRPr="009C778A" w:rsidRDefault="00BD18B5" w:rsidP="00BD18B5">
      <w:pPr>
        <w:rPr>
          <w:rFonts w:ascii="Tw Cen MT" w:hAnsi="Tw Cen MT"/>
        </w:rPr>
      </w:pPr>
      <w:r w:rsidRPr="009C778A">
        <w:rPr>
          <w:rFonts w:ascii="Tw Cen MT" w:hAnsi="Tw Cen MT"/>
        </w:rPr>
        <w:t>4. How often do you think about your criminal record?</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Every day</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At least once a week</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At least once a month</w:t>
      </w:r>
    </w:p>
    <w:p w:rsidR="00BD18B5"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Other: (e.g. less than once a month)</w:t>
      </w:r>
    </w:p>
    <w:p w:rsidR="00853492" w:rsidRPr="009C778A" w:rsidRDefault="00853492" w:rsidP="00853492">
      <w:pPr>
        <w:ind w:left="720"/>
        <w:rPr>
          <w:rFonts w:ascii="Tw Cen MT" w:hAnsi="Tw Cen MT"/>
        </w:rPr>
      </w:pPr>
    </w:p>
    <w:p w:rsidR="00BD18B5" w:rsidRPr="009C778A" w:rsidRDefault="00BD18B5" w:rsidP="00BD18B5">
      <w:pPr>
        <w:rPr>
          <w:rFonts w:ascii="Tw Cen MT" w:hAnsi="Tw Cen MT"/>
        </w:rPr>
      </w:pPr>
      <w:r w:rsidRPr="009C778A">
        <w:rPr>
          <w:rFonts w:ascii="Tw Cen MT" w:hAnsi="Tw Cen MT"/>
        </w:rPr>
        <w:t>5. How anxious does thinking about your criminal record make you? Pick one.</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Not anxious at al (i.e</w:t>
      </w:r>
      <w:r w:rsidR="00646CDD">
        <w:rPr>
          <w:rFonts w:ascii="Tw Cen MT" w:hAnsi="Tw Cen MT"/>
        </w:rPr>
        <w:t>.</w:t>
      </w:r>
      <w:r w:rsidRPr="009C778A">
        <w:rPr>
          <w:rFonts w:ascii="Tw Cen MT" w:hAnsi="Tw Cen MT"/>
        </w:rPr>
        <w:t xml:space="preserve"> it doesn’t bother me)</w:t>
      </w:r>
      <w:r w:rsidR="00EE1D68" w:rsidRPr="009C778A">
        <w:rPr>
          <w:rFonts w:ascii="Tw Cen MT" w:hAnsi="Tw Cen MT"/>
        </w:rPr>
        <w:tab/>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A little anxious</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Quite anxious</w:t>
      </w:r>
    </w:p>
    <w:p w:rsidR="00BD18B5"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Very anxious (</w:t>
      </w:r>
      <w:r w:rsidR="00CC5DD4" w:rsidRPr="009C778A">
        <w:rPr>
          <w:rFonts w:ascii="Tw Cen MT" w:hAnsi="Tw Cen MT"/>
        </w:rPr>
        <w:t>i.e.</w:t>
      </w:r>
      <w:r w:rsidRPr="009C778A">
        <w:rPr>
          <w:rFonts w:ascii="Tw Cen MT" w:hAnsi="Tw Cen MT"/>
        </w:rPr>
        <w:t xml:space="preserve"> I find it hard to focus on anything else)</w:t>
      </w:r>
    </w:p>
    <w:p w:rsidR="00853492" w:rsidRPr="009C778A" w:rsidRDefault="00853492" w:rsidP="00853492">
      <w:pPr>
        <w:ind w:left="720"/>
        <w:rPr>
          <w:rFonts w:ascii="Tw Cen MT" w:hAnsi="Tw Cen MT"/>
        </w:rPr>
      </w:pPr>
    </w:p>
    <w:p w:rsidR="00BD18B5" w:rsidRPr="009C778A" w:rsidRDefault="00BD18B5" w:rsidP="00BD18B5">
      <w:pPr>
        <w:rPr>
          <w:rFonts w:ascii="Tw Cen MT" w:hAnsi="Tw Cen MT"/>
        </w:rPr>
      </w:pPr>
      <w:r w:rsidRPr="009C778A">
        <w:rPr>
          <w:rFonts w:ascii="Tw Cen MT" w:hAnsi="Tw Cen MT"/>
        </w:rPr>
        <w:t>6. What about your criminal record causes you most anxiety?</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Impact on getting a job</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Impact on getting into school</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Impact on family</w:t>
      </w:r>
    </w:p>
    <w:p w:rsidR="00BD18B5"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Impact on encounters with police and the justice system</w:t>
      </w:r>
    </w:p>
    <w:p w:rsidR="00853492" w:rsidRPr="009C778A" w:rsidRDefault="00853492" w:rsidP="00853492">
      <w:pPr>
        <w:ind w:left="720"/>
        <w:rPr>
          <w:rFonts w:ascii="Tw Cen MT" w:hAnsi="Tw Cen MT"/>
        </w:rPr>
      </w:pPr>
    </w:p>
    <w:p w:rsidR="00BD18B5" w:rsidRPr="009C778A" w:rsidRDefault="00BD18B5" w:rsidP="00BD18B5">
      <w:pPr>
        <w:rPr>
          <w:rFonts w:ascii="Tw Cen MT" w:hAnsi="Tw Cen MT"/>
        </w:rPr>
      </w:pPr>
      <w:r w:rsidRPr="009C778A">
        <w:rPr>
          <w:rFonts w:ascii="Tw Cen MT" w:hAnsi="Tw Cen MT"/>
        </w:rPr>
        <w:t>7. Has your criminal record ever stopped you from applying for a job?</w:t>
      </w:r>
    </w:p>
    <w:p w:rsidR="00BD18B5" w:rsidRPr="009C778A"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No</w:t>
      </w:r>
    </w:p>
    <w:p w:rsidR="00BD18B5" w:rsidRDefault="00BD18B5" w:rsidP="00853492">
      <w:pPr>
        <w:ind w:left="720"/>
        <w:rPr>
          <w:rFonts w:ascii="Tw Cen MT" w:hAnsi="Tw Cen MT"/>
        </w:rPr>
      </w:pPr>
      <w:r w:rsidRPr="009C778A">
        <w:rPr>
          <w:rFonts w:ascii="Arial" w:hAnsi="Arial" w:cs="Arial"/>
        </w:rPr>
        <w:t>●</w:t>
      </w:r>
      <w:r w:rsidRPr="009C778A">
        <w:rPr>
          <w:rFonts w:ascii="Tw Cen MT" w:hAnsi="Tw Cen MT"/>
        </w:rPr>
        <w:t xml:space="preserve"> Yes</w:t>
      </w:r>
    </w:p>
    <w:p w:rsidR="00853492" w:rsidRPr="009C778A" w:rsidRDefault="00853492" w:rsidP="00853492">
      <w:pPr>
        <w:ind w:left="720"/>
        <w:rPr>
          <w:rFonts w:ascii="Tw Cen MT" w:hAnsi="Tw Cen MT"/>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8. How much do you know about the process of getting your criminal record sealed?</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I know nothing about it</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I know a little about it</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I know quite a lot about it</w:t>
      </w:r>
    </w:p>
    <w:p w:rsidR="00BD18B5"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I know the process well</w:t>
      </w:r>
    </w:p>
    <w:p w:rsidR="00853492" w:rsidRPr="009C778A" w:rsidRDefault="00853492" w:rsidP="00853492">
      <w:pPr>
        <w:widowControl w:val="0"/>
        <w:autoSpaceDE w:val="0"/>
        <w:autoSpaceDN w:val="0"/>
        <w:adjustRightInd w:val="0"/>
        <w:spacing w:line="241" w:lineRule="atLeast"/>
        <w:ind w:left="720"/>
        <w:rPr>
          <w:rFonts w:ascii="Tw Cen MT" w:hAnsi="Tw Cen MT" w:cs="Franklin Gothic Book"/>
          <w:color w:val="000000"/>
          <w:sz w:val="23"/>
          <w:szCs w:val="23"/>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 xml:space="preserve">9. Have you tried sealing a criminal record? </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Yes</w:t>
      </w:r>
    </w:p>
    <w:p w:rsidR="00BD18B5"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No</w:t>
      </w:r>
    </w:p>
    <w:p w:rsidR="00853492" w:rsidRPr="009C778A" w:rsidRDefault="00853492" w:rsidP="00853492">
      <w:pPr>
        <w:widowControl w:val="0"/>
        <w:autoSpaceDE w:val="0"/>
        <w:autoSpaceDN w:val="0"/>
        <w:adjustRightInd w:val="0"/>
        <w:spacing w:line="241" w:lineRule="atLeast"/>
        <w:ind w:left="720"/>
        <w:rPr>
          <w:rFonts w:ascii="Tw Cen MT" w:hAnsi="Tw Cen MT" w:cs="Franklin Gothic Book"/>
          <w:color w:val="000000"/>
          <w:sz w:val="23"/>
          <w:szCs w:val="23"/>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9a. (</w:t>
      </w:r>
      <w:r w:rsidR="00CC5DD4" w:rsidRPr="009C778A">
        <w:rPr>
          <w:rFonts w:ascii="Tw Cen MT" w:hAnsi="Tw Cen MT" w:cs="Franklin Gothic Book"/>
          <w:color w:val="000000"/>
          <w:sz w:val="23"/>
          <w:szCs w:val="23"/>
        </w:rPr>
        <w:t>If</w:t>
      </w:r>
      <w:r w:rsidRPr="009C778A">
        <w:rPr>
          <w:rFonts w:ascii="Tw Cen MT" w:hAnsi="Tw Cen MT" w:cs="Franklin Gothic Book"/>
          <w:color w:val="000000"/>
          <w:sz w:val="23"/>
          <w:szCs w:val="23"/>
        </w:rPr>
        <w:t xml:space="preserve"> yes) Could you describe how the sealing process went for you?</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_______________________________________________________________________</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 xml:space="preserve">9b. (if no) Why didn’t you try to seal a record? </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_______________________________________________________________________</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10. Over the past 24 months, how many times have you had a police encounter?</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_______________________________________________________________________</w:t>
      </w:r>
    </w:p>
    <w:p w:rsidR="00853492" w:rsidRDefault="00853492" w:rsidP="00BD18B5">
      <w:pPr>
        <w:widowControl w:val="0"/>
        <w:autoSpaceDE w:val="0"/>
        <w:autoSpaceDN w:val="0"/>
        <w:adjustRightInd w:val="0"/>
        <w:spacing w:line="241" w:lineRule="atLeast"/>
        <w:rPr>
          <w:rFonts w:ascii="Tw Cen MT" w:hAnsi="Tw Cen MT" w:cs="Franklin Gothic Book"/>
          <w:color w:val="000000"/>
          <w:sz w:val="23"/>
          <w:szCs w:val="23"/>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 xml:space="preserve">11. If you had more than one police encounter over the past 24 months, please respond to the following questions: </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Tw Cen MT" w:hAnsi="Tw Cen MT" w:cs="Franklin Gothic Book"/>
          <w:color w:val="000000"/>
          <w:sz w:val="23"/>
          <w:szCs w:val="23"/>
        </w:rPr>
        <w:t xml:space="preserve">How many made you feel like you were stopped and checked without reasonable cause? </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Tw Cen MT" w:hAnsi="Tw Cen MT" w:cs="Franklin Gothic Book"/>
          <w:color w:val="000000"/>
          <w:sz w:val="23"/>
          <w:szCs w:val="23"/>
        </w:rPr>
        <w:t xml:space="preserve">How many made you feel like you were treated unfairly? </w:t>
      </w:r>
    </w:p>
    <w:p w:rsidR="00BD18B5" w:rsidRPr="009C778A" w:rsidRDefault="00BD18B5" w:rsidP="00853492">
      <w:pPr>
        <w:ind w:left="720"/>
        <w:rPr>
          <w:rFonts w:ascii="Tw Cen MT" w:hAnsi="Tw Cen MT" w:cs="Franklin Gothic Book"/>
          <w:color w:val="000000"/>
          <w:sz w:val="23"/>
          <w:szCs w:val="23"/>
        </w:rPr>
      </w:pPr>
      <w:r w:rsidRPr="009C778A">
        <w:rPr>
          <w:rFonts w:ascii="Tw Cen MT" w:hAnsi="Tw Cen MT" w:cs="Franklin Gothic Book"/>
          <w:color w:val="000000"/>
          <w:sz w:val="23"/>
          <w:szCs w:val="23"/>
        </w:rPr>
        <w:t>Do you think your criminal record had a role in affecting how the encounter went?</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Tw Cen MT" w:hAnsi="Tw Cen MT" w:cs="Franklin Gothic Book"/>
          <w:color w:val="000000"/>
          <w:sz w:val="23"/>
          <w:szCs w:val="23"/>
        </w:rPr>
        <w:t xml:space="preserve">What effect did these experiences have on you? </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lastRenderedPageBreak/>
        <w:t>12. Would this expungement policy have an impact on you?</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Yes</w:t>
      </w:r>
    </w:p>
    <w:p w:rsidR="00BD18B5" w:rsidRPr="009C778A"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No</w:t>
      </w:r>
    </w:p>
    <w:p w:rsidR="00BD18B5" w:rsidRDefault="00BD18B5" w:rsidP="00853492">
      <w:pPr>
        <w:widowControl w:val="0"/>
        <w:autoSpaceDE w:val="0"/>
        <w:autoSpaceDN w:val="0"/>
        <w:adjustRightInd w:val="0"/>
        <w:spacing w:line="241" w:lineRule="atLeast"/>
        <w:ind w:left="720"/>
        <w:rPr>
          <w:rFonts w:ascii="Tw Cen MT" w:hAnsi="Tw Cen MT" w:cs="Franklin Gothic Book"/>
          <w:color w:val="000000"/>
          <w:sz w:val="23"/>
          <w:szCs w:val="23"/>
        </w:rPr>
      </w:pPr>
      <w:r w:rsidRPr="009C778A">
        <w:rPr>
          <w:rFonts w:ascii="Arial" w:hAnsi="Arial" w:cs="Arial"/>
          <w:color w:val="000000"/>
          <w:sz w:val="23"/>
          <w:szCs w:val="23"/>
        </w:rPr>
        <w:t>●</w:t>
      </w:r>
      <w:r w:rsidRPr="009C778A">
        <w:rPr>
          <w:rFonts w:ascii="Tw Cen MT" w:hAnsi="Tw Cen MT" w:cs="Franklin Gothic Book"/>
          <w:color w:val="000000"/>
          <w:sz w:val="23"/>
          <w:szCs w:val="23"/>
        </w:rPr>
        <w:t xml:space="preserve"> Not sure</w:t>
      </w:r>
    </w:p>
    <w:p w:rsidR="00853492" w:rsidRPr="009C778A" w:rsidRDefault="00853492" w:rsidP="00853492">
      <w:pPr>
        <w:widowControl w:val="0"/>
        <w:autoSpaceDE w:val="0"/>
        <w:autoSpaceDN w:val="0"/>
        <w:adjustRightInd w:val="0"/>
        <w:spacing w:line="241" w:lineRule="atLeast"/>
        <w:ind w:left="720"/>
        <w:rPr>
          <w:rFonts w:ascii="Tw Cen MT" w:hAnsi="Tw Cen MT" w:cs="Franklin Gothic Book"/>
          <w:color w:val="000000"/>
          <w:sz w:val="23"/>
          <w:szCs w:val="23"/>
        </w:rPr>
      </w:pP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12a. (</w:t>
      </w:r>
      <w:r w:rsidR="00CC5DD4" w:rsidRPr="009C778A">
        <w:rPr>
          <w:rFonts w:ascii="Tw Cen MT" w:hAnsi="Tw Cen MT" w:cs="Franklin Gothic Book"/>
          <w:color w:val="000000"/>
          <w:sz w:val="23"/>
          <w:szCs w:val="23"/>
        </w:rPr>
        <w:t>If</w:t>
      </w:r>
      <w:r w:rsidRPr="009C778A">
        <w:rPr>
          <w:rFonts w:ascii="Tw Cen MT" w:hAnsi="Tw Cen MT" w:cs="Franklin Gothic Book"/>
          <w:color w:val="000000"/>
          <w:sz w:val="23"/>
          <w:szCs w:val="23"/>
        </w:rPr>
        <w:t xml:space="preserve"> yes) Please describe the impact it would have on you</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_______________________________________________________________________</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 xml:space="preserve">12b. (if no) Why don’t you think the expungement policy would affect you? </w:t>
      </w:r>
    </w:p>
    <w:p w:rsidR="00BD18B5" w:rsidRPr="009C778A" w:rsidRDefault="00BD18B5" w:rsidP="00BD18B5">
      <w:pPr>
        <w:widowControl w:val="0"/>
        <w:autoSpaceDE w:val="0"/>
        <w:autoSpaceDN w:val="0"/>
        <w:adjustRightInd w:val="0"/>
        <w:spacing w:line="241" w:lineRule="atLeast"/>
        <w:rPr>
          <w:rFonts w:ascii="Tw Cen MT" w:hAnsi="Tw Cen MT" w:cs="Franklin Gothic Book"/>
          <w:color w:val="000000"/>
          <w:sz w:val="23"/>
          <w:szCs w:val="23"/>
        </w:rPr>
      </w:pPr>
      <w:r w:rsidRPr="009C778A">
        <w:rPr>
          <w:rFonts w:ascii="Tw Cen MT" w:hAnsi="Tw Cen MT" w:cs="Franklin Gothic Book"/>
          <w:color w:val="000000"/>
          <w:sz w:val="23"/>
          <w:szCs w:val="23"/>
        </w:rPr>
        <w:t>_______________________________________________________________________</w:t>
      </w:r>
    </w:p>
    <w:p w:rsidR="00BD18B5" w:rsidRPr="009C778A" w:rsidRDefault="00BD18B5" w:rsidP="00BD18B5">
      <w:pPr>
        <w:rPr>
          <w:rFonts w:ascii="Tw Cen MT" w:hAnsi="Tw Cen MT" w:cs="Franklin Gothic Book"/>
          <w:color w:val="000000"/>
          <w:sz w:val="23"/>
          <w:szCs w:val="23"/>
        </w:rPr>
      </w:pPr>
      <w:r w:rsidRPr="009C778A">
        <w:rPr>
          <w:rFonts w:ascii="Tw Cen MT" w:hAnsi="Tw Cen MT" w:cs="Franklin Gothic Book"/>
          <w:color w:val="000000"/>
          <w:sz w:val="23"/>
          <w:szCs w:val="23"/>
        </w:rPr>
        <w:t>Thank you for your time!</w:t>
      </w:r>
    </w:p>
    <w:p w:rsidR="00853492" w:rsidRDefault="00853492">
      <w:pPr>
        <w:rPr>
          <w:rStyle w:val="A4"/>
          <w:rFonts w:ascii="Tw Cen MT" w:hAnsi="Tw Cen MT"/>
          <w:color w:val="004A91"/>
        </w:rPr>
      </w:pPr>
      <w:r>
        <w:rPr>
          <w:rStyle w:val="A4"/>
          <w:rFonts w:ascii="Tw Cen MT" w:hAnsi="Tw Cen MT"/>
          <w:color w:val="004A91"/>
        </w:rPr>
        <w:br w:type="page"/>
      </w:r>
    </w:p>
    <w:p w:rsidR="0007340E" w:rsidRPr="00380CA7" w:rsidRDefault="0007340E">
      <w:pPr>
        <w:rPr>
          <w:rStyle w:val="A4"/>
          <w:rFonts w:ascii="Tw Cen MT" w:hAnsi="Tw Cen MT"/>
          <w:color w:val="004A91"/>
        </w:rPr>
      </w:pPr>
      <w:r w:rsidRPr="00380CA7">
        <w:rPr>
          <w:rStyle w:val="A4"/>
          <w:rFonts w:ascii="Tw Cen MT" w:hAnsi="Tw Cen MT"/>
          <w:color w:val="004A91"/>
        </w:rPr>
        <w:lastRenderedPageBreak/>
        <w:t>APPENDIX B: SURVEY RESULTS</w:t>
      </w:r>
    </w:p>
    <w:p w:rsidR="0007340E" w:rsidRPr="009C778A" w:rsidRDefault="0007340E">
      <w:pPr>
        <w:rPr>
          <w:rStyle w:val="A4"/>
          <w:rFonts w:ascii="Tw Cen MT" w:hAnsi="Tw Cen MT"/>
          <w:b/>
        </w:rPr>
      </w:pPr>
    </w:p>
    <w:tbl>
      <w:tblPr>
        <w:tblW w:w="53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350"/>
      </w:tblGrid>
      <w:tr w:rsidR="00066395" w:rsidRPr="009C778A" w:rsidTr="0034301E">
        <w:trPr>
          <w:trHeight w:val="605"/>
        </w:trPr>
        <w:tc>
          <w:tcPr>
            <w:tcW w:w="5325" w:type="dxa"/>
            <w:gridSpan w:val="2"/>
            <w:shd w:val="clear" w:color="auto" w:fill="1F497D" w:themeFill="text2"/>
            <w:noWrap/>
            <w:vAlign w:val="bottom"/>
            <w:hideMark/>
          </w:tcPr>
          <w:p w:rsidR="00066395" w:rsidRPr="0034301E" w:rsidRDefault="00066395" w:rsidP="00066395">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t>Gender</w:t>
            </w:r>
          </w:p>
        </w:tc>
      </w:tr>
      <w:tr w:rsidR="00066395" w:rsidRPr="009C778A" w:rsidTr="0034301E">
        <w:trPr>
          <w:trHeight w:val="605"/>
        </w:trPr>
        <w:tc>
          <w:tcPr>
            <w:tcW w:w="3975" w:type="dxa"/>
            <w:shd w:val="clear" w:color="000000" w:fill="FFFFFF"/>
            <w:noWrap/>
            <w:vAlign w:val="bottom"/>
            <w:hideMark/>
          </w:tcPr>
          <w:p w:rsidR="00066395" w:rsidRPr="009C778A" w:rsidRDefault="00066395" w:rsidP="00066395">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Male</w:t>
            </w:r>
          </w:p>
        </w:tc>
        <w:tc>
          <w:tcPr>
            <w:tcW w:w="1350" w:type="dxa"/>
            <w:shd w:val="clear" w:color="000000" w:fill="FFFFFF"/>
            <w:noWrap/>
            <w:vAlign w:val="bottom"/>
            <w:hideMark/>
          </w:tcPr>
          <w:p w:rsidR="00066395" w:rsidRPr="009C778A" w:rsidRDefault="00066395" w:rsidP="00066395">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10</w:t>
            </w:r>
          </w:p>
        </w:tc>
      </w:tr>
      <w:tr w:rsidR="00066395" w:rsidRPr="009C778A" w:rsidTr="0034301E">
        <w:trPr>
          <w:trHeight w:val="605"/>
        </w:trPr>
        <w:tc>
          <w:tcPr>
            <w:tcW w:w="3975" w:type="dxa"/>
            <w:shd w:val="clear" w:color="000000" w:fill="FFFFFF"/>
            <w:noWrap/>
            <w:vAlign w:val="bottom"/>
            <w:hideMark/>
          </w:tcPr>
          <w:p w:rsidR="00066395" w:rsidRPr="009C778A" w:rsidRDefault="00066395" w:rsidP="00066395">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Female</w:t>
            </w:r>
          </w:p>
        </w:tc>
        <w:tc>
          <w:tcPr>
            <w:tcW w:w="1350" w:type="dxa"/>
            <w:shd w:val="clear" w:color="000000" w:fill="FFFFFF"/>
            <w:noWrap/>
            <w:vAlign w:val="bottom"/>
            <w:hideMark/>
          </w:tcPr>
          <w:p w:rsidR="00066395" w:rsidRPr="009C778A" w:rsidRDefault="00066395" w:rsidP="00066395">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3</w:t>
            </w:r>
          </w:p>
        </w:tc>
      </w:tr>
    </w:tbl>
    <w:p w:rsidR="00066395" w:rsidRPr="009C778A" w:rsidRDefault="00066395">
      <w:pPr>
        <w:rPr>
          <w:rStyle w:val="A4"/>
          <w:rFonts w:ascii="Tw Cen MT" w:hAnsi="Tw Cen MT"/>
          <w:b/>
        </w:rPr>
      </w:pPr>
    </w:p>
    <w:tbl>
      <w:tblPr>
        <w:tblW w:w="53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5"/>
        <w:gridCol w:w="1350"/>
      </w:tblGrid>
      <w:tr w:rsidR="00066395" w:rsidRPr="009C778A" w:rsidTr="0034301E">
        <w:trPr>
          <w:trHeight w:val="605"/>
        </w:trPr>
        <w:tc>
          <w:tcPr>
            <w:tcW w:w="5325" w:type="dxa"/>
            <w:gridSpan w:val="2"/>
            <w:shd w:val="clear" w:color="auto" w:fill="1F497D" w:themeFill="text2"/>
            <w:noWrap/>
            <w:vAlign w:val="bottom"/>
            <w:hideMark/>
          </w:tcPr>
          <w:p w:rsidR="00066395" w:rsidRPr="0034301E" w:rsidRDefault="00066395" w:rsidP="00066395">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t>Age Range</w:t>
            </w:r>
          </w:p>
        </w:tc>
      </w:tr>
      <w:tr w:rsidR="00066395" w:rsidRPr="009C778A" w:rsidTr="0034301E">
        <w:trPr>
          <w:trHeight w:val="605"/>
        </w:trPr>
        <w:tc>
          <w:tcPr>
            <w:tcW w:w="3975" w:type="dxa"/>
            <w:shd w:val="clear" w:color="auto" w:fill="auto"/>
            <w:noWrap/>
            <w:vAlign w:val="bottom"/>
            <w:hideMark/>
          </w:tcPr>
          <w:p w:rsidR="00066395" w:rsidRPr="009C778A" w:rsidRDefault="00066395" w:rsidP="00066395">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Under 18</w:t>
            </w:r>
          </w:p>
        </w:tc>
        <w:tc>
          <w:tcPr>
            <w:tcW w:w="1350" w:type="dxa"/>
            <w:shd w:val="clear" w:color="auto" w:fill="auto"/>
            <w:noWrap/>
            <w:vAlign w:val="bottom"/>
            <w:hideMark/>
          </w:tcPr>
          <w:p w:rsidR="00066395" w:rsidRPr="009C778A" w:rsidRDefault="00066395" w:rsidP="00066395">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2</w:t>
            </w:r>
          </w:p>
        </w:tc>
      </w:tr>
      <w:tr w:rsidR="00066395" w:rsidRPr="009C778A" w:rsidTr="0034301E">
        <w:trPr>
          <w:trHeight w:val="605"/>
        </w:trPr>
        <w:tc>
          <w:tcPr>
            <w:tcW w:w="3975" w:type="dxa"/>
            <w:shd w:val="clear" w:color="auto" w:fill="auto"/>
            <w:noWrap/>
            <w:vAlign w:val="bottom"/>
            <w:hideMark/>
          </w:tcPr>
          <w:p w:rsidR="00066395" w:rsidRPr="009C778A" w:rsidRDefault="00066395" w:rsidP="00066395">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Between 18 and 21</w:t>
            </w:r>
          </w:p>
        </w:tc>
        <w:tc>
          <w:tcPr>
            <w:tcW w:w="1350" w:type="dxa"/>
            <w:shd w:val="clear" w:color="auto" w:fill="auto"/>
            <w:noWrap/>
            <w:vAlign w:val="bottom"/>
            <w:hideMark/>
          </w:tcPr>
          <w:p w:rsidR="00066395" w:rsidRPr="009C778A" w:rsidRDefault="00066395" w:rsidP="00066395">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2</w:t>
            </w:r>
          </w:p>
        </w:tc>
      </w:tr>
      <w:tr w:rsidR="00066395" w:rsidRPr="009C778A" w:rsidTr="0034301E">
        <w:trPr>
          <w:trHeight w:val="605"/>
        </w:trPr>
        <w:tc>
          <w:tcPr>
            <w:tcW w:w="3975" w:type="dxa"/>
            <w:shd w:val="clear" w:color="auto" w:fill="auto"/>
            <w:noWrap/>
            <w:vAlign w:val="bottom"/>
            <w:hideMark/>
          </w:tcPr>
          <w:p w:rsidR="00066395" w:rsidRPr="009C778A" w:rsidRDefault="00066395" w:rsidP="00066395">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21 or older</w:t>
            </w:r>
          </w:p>
        </w:tc>
        <w:tc>
          <w:tcPr>
            <w:tcW w:w="1350" w:type="dxa"/>
            <w:shd w:val="clear" w:color="auto" w:fill="auto"/>
            <w:noWrap/>
            <w:vAlign w:val="bottom"/>
            <w:hideMark/>
          </w:tcPr>
          <w:p w:rsidR="00066395" w:rsidRPr="009C778A" w:rsidRDefault="00066395" w:rsidP="00066395">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10</w:t>
            </w:r>
          </w:p>
        </w:tc>
      </w:tr>
    </w:tbl>
    <w:p w:rsidR="00180292" w:rsidRPr="009C778A" w:rsidRDefault="00180292" w:rsidP="00180292">
      <w:pPr>
        <w:jc w:val="both"/>
        <w:rPr>
          <w:rStyle w:val="A4"/>
          <w:rFonts w:ascii="Tw Cen MT" w:hAnsi="Tw Cen MT"/>
          <w:b/>
        </w:rPr>
      </w:pPr>
    </w:p>
    <w:tbl>
      <w:tblPr>
        <w:tblW w:w="5260" w:type="dxa"/>
        <w:tblInd w:w="93" w:type="dxa"/>
        <w:tblLook w:val="04A0" w:firstRow="1" w:lastRow="0" w:firstColumn="1" w:lastColumn="0" w:noHBand="0" w:noVBand="1"/>
      </w:tblPr>
      <w:tblGrid>
        <w:gridCol w:w="3960"/>
        <w:gridCol w:w="1300"/>
      </w:tblGrid>
      <w:tr w:rsidR="00180292" w:rsidRPr="009C778A" w:rsidTr="0034301E">
        <w:trPr>
          <w:trHeight w:val="605"/>
        </w:trPr>
        <w:tc>
          <w:tcPr>
            <w:tcW w:w="5260"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rsidR="00180292" w:rsidRPr="0034301E" w:rsidRDefault="00180292" w:rsidP="00180292">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t>Record status (check all that apply)</w:t>
            </w:r>
          </w:p>
        </w:tc>
      </w:tr>
      <w:tr w:rsidR="00180292" w:rsidRPr="009C778A" w:rsidTr="00853492">
        <w:trPr>
          <w:trHeight w:val="605"/>
        </w:trPr>
        <w:tc>
          <w:tcPr>
            <w:tcW w:w="3960" w:type="dxa"/>
            <w:tcBorders>
              <w:top w:val="nil"/>
              <w:left w:val="single" w:sz="4" w:space="0" w:color="auto"/>
              <w:bottom w:val="single" w:sz="4" w:space="0" w:color="auto"/>
              <w:right w:val="single" w:sz="4" w:space="0" w:color="auto"/>
            </w:tcBorders>
            <w:shd w:val="clear" w:color="auto" w:fill="auto"/>
            <w:vAlign w:val="bottom"/>
            <w:hideMark/>
          </w:tcPr>
          <w:p w:rsidR="00180292" w:rsidRPr="009C778A" w:rsidRDefault="00180292" w:rsidP="001802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have a juvenile criminal record</w:t>
            </w:r>
          </w:p>
        </w:tc>
        <w:tc>
          <w:tcPr>
            <w:tcW w:w="1300" w:type="dxa"/>
            <w:tcBorders>
              <w:top w:val="nil"/>
              <w:left w:val="nil"/>
              <w:bottom w:val="single" w:sz="4" w:space="0" w:color="auto"/>
              <w:right w:val="single" w:sz="4" w:space="0" w:color="auto"/>
            </w:tcBorders>
            <w:shd w:val="clear" w:color="auto" w:fill="auto"/>
            <w:vAlign w:val="bottom"/>
            <w:hideMark/>
          </w:tcPr>
          <w:p w:rsidR="00180292" w:rsidRPr="009C778A" w:rsidRDefault="00180292" w:rsidP="001802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7</w:t>
            </w:r>
          </w:p>
        </w:tc>
      </w:tr>
      <w:tr w:rsidR="00180292" w:rsidRPr="009C778A" w:rsidTr="00853492">
        <w:trPr>
          <w:trHeight w:val="605"/>
        </w:trPr>
        <w:tc>
          <w:tcPr>
            <w:tcW w:w="3960" w:type="dxa"/>
            <w:tcBorders>
              <w:top w:val="nil"/>
              <w:left w:val="single" w:sz="4" w:space="0" w:color="auto"/>
              <w:bottom w:val="single" w:sz="4" w:space="0" w:color="auto"/>
              <w:right w:val="single" w:sz="4" w:space="0" w:color="auto"/>
            </w:tcBorders>
            <w:shd w:val="clear" w:color="auto" w:fill="auto"/>
            <w:vAlign w:val="bottom"/>
            <w:hideMark/>
          </w:tcPr>
          <w:p w:rsidR="00180292" w:rsidRPr="009C778A" w:rsidRDefault="00180292" w:rsidP="001802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have an adult criminal record from when I was under 21</w:t>
            </w:r>
          </w:p>
        </w:tc>
        <w:tc>
          <w:tcPr>
            <w:tcW w:w="1300" w:type="dxa"/>
            <w:tcBorders>
              <w:top w:val="nil"/>
              <w:left w:val="nil"/>
              <w:bottom w:val="single" w:sz="4" w:space="0" w:color="auto"/>
              <w:right w:val="single" w:sz="4" w:space="0" w:color="auto"/>
            </w:tcBorders>
            <w:shd w:val="clear" w:color="auto" w:fill="auto"/>
            <w:vAlign w:val="bottom"/>
            <w:hideMark/>
          </w:tcPr>
          <w:p w:rsidR="00180292" w:rsidRPr="009C778A" w:rsidRDefault="00180292" w:rsidP="001802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9</w:t>
            </w:r>
          </w:p>
        </w:tc>
      </w:tr>
      <w:tr w:rsidR="00180292" w:rsidRPr="009C778A" w:rsidTr="00853492">
        <w:trPr>
          <w:trHeight w:val="605"/>
        </w:trPr>
        <w:tc>
          <w:tcPr>
            <w:tcW w:w="3960" w:type="dxa"/>
            <w:tcBorders>
              <w:top w:val="nil"/>
              <w:left w:val="single" w:sz="4" w:space="0" w:color="auto"/>
              <w:bottom w:val="single" w:sz="4" w:space="0" w:color="auto"/>
              <w:right w:val="single" w:sz="4" w:space="0" w:color="auto"/>
            </w:tcBorders>
            <w:shd w:val="clear" w:color="auto" w:fill="auto"/>
            <w:vAlign w:val="bottom"/>
            <w:hideMark/>
          </w:tcPr>
          <w:p w:rsidR="00180292" w:rsidRPr="009C778A" w:rsidRDefault="00180292" w:rsidP="001802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have an adult criminal record from when I was 21 and over</w:t>
            </w:r>
          </w:p>
        </w:tc>
        <w:tc>
          <w:tcPr>
            <w:tcW w:w="1300" w:type="dxa"/>
            <w:tcBorders>
              <w:top w:val="nil"/>
              <w:left w:val="nil"/>
              <w:bottom w:val="single" w:sz="4" w:space="0" w:color="auto"/>
              <w:right w:val="single" w:sz="4" w:space="0" w:color="auto"/>
            </w:tcBorders>
            <w:shd w:val="clear" w:color="auto" w:fill="auto"/>
            <w:vAlign w:val="bottom"/>
            <w:hideMark/>
          </w:tcPr>
          <w:p w:rsidR="00180292" w:rsidRPr="009C778A" w:rsidRDefault="00180292" w:rsidP="001802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2</w:t>
            </w:r>
          </w:p>
        </w:tc>
      </w:tr>
      <w:tr w:rsidR="00180292" w:rsidRPr="009C778A" w:rsidTr="00853492">
        <w:trPr>
          <w:trHeight w:val="605"/>
        </w:trPr>
        <w:tc>
          <w:tcPr>
            <w:tcW w:w="3960" w:type="dxa"/>
            <w:tcBorders>
              <w:top w:val="nil"/>
              <w:left w:val="single" w:sz="4" w:space="0" w:color="auto"/>
              <w:bottom w:val="single" w:sz="4" w:space="0" w:color="auto"/>
              <w:right w:val="single" w:sz="4" w:space="0" w:color="auto"/>
            </w:tcBorders>
            <w:shd w:val="clear" w:color="auto" w:fill="auto"/>
            <w:vAlign w:val="bottom"/>
            <w:hideMark/>
          </w:tcPr>
          <w:p w:rsidR="00180292" w:rsidRPr="009C778A" w:rsidRDefault="00180292" w:rsidP="001802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am not sure what criminal record I have</w:t>
            </w:r>
          </w:p>
        </w:tc>
        <w:tc>
          <w:tcPr>
            <w:tcW w:w="1300" w:type="dxa"/>
            <w:tcBorders>
              <w:top w:val="nil"/>
              <w:left w:val="nil"/>
              <w:bottom w:val="single" w:sz="4" w:space="0" w:color="auto"/>
              <w:right w:val="single" w:sz="4" w:space="0" w:color="auto"/>
            </w:tcBorders>
            <w:shd w:val="clear" w:color="auto" w:fill="auto"/>
            <w:vAlign w:val="bottom"/>
            <w:hideMark/>
          </w:tcPr>
          <w:p w:rsidR="00180292" w:rsidRPr="009C778A" w:rsidRDefault="00180292" w:rsidP="001802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0</w:t>
            </w:r>
          </w:p>
        </w:tc>
      </w:tr>
      <w:tr w:rsidR="00180292" w:rsidRPr="009C778A" w:rsidTr="00853492">
        <w:trPr>
          <w:trHeight w:val="605"/>
        </w:trPr>
        <w:tc>
          <w:tcPr>
            <w:tcW w:w="3960" w:type="dxa"/>
            <w:tcBorders>
              <w:top w:val="nil"/>
              <w:left w:val="single" w:sz="4" w:space="0" w:color="auto"/>
              <w:bottom w:val="single" w:sz="4" w:space="0" w:color="auto"/>
              <w:right w:val="single" w:sz="4" w:space="0" w:color="auto"/>
            </w:tcBorders>
            <w:shd w:val="clear" w:color="auto" w:fill="auto"/>
            <w:vAlign w:val="bottom"/>
            <w:hideMark/>
          </w:tcPr>
          <w:p w:rsidR="00180292" w:rsidRPr="009C778A" w:rsidRDefault="00180292" w:rsidP="001802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am not sure if I have a criminal record</w:t>
            </w:r>
          </w:p>
        </w:tc>
        <w:tc>
          <w:tcPr>
            <w:tcW w:w="1300" w:type="dxa"/>
            <w:tcBorders>
              <w:top w:val="nil"/>
              <w:left w:val="nil"/>
              <w:bottom w:val="single" w:sz="4" w:space="0" w:color="auto"/>
              <w:right w:val="single" w:sz="4" w:space="0" w:color="auto"/>
            </w:tcBorders>
            <w:shd w:val="clear" w:color="auto" w:fill="auto"/>
            <w:vAlign w:val="bottom"/>
            <w:hideMark/>
          </w:tcPr>
          <w:p w:rsidR="00180292" w:rsidRPr="009C778A" w:rsidRDefault="00180292" w:rsidP="001802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1</w:t>
            </w:r>
          </w:p>
        </w:tc>
      </w:tr>
      <w:tr w:rsidR="00180292" w:rsidRPr="009C778A" w:rsidTr="00853492">
        <w:trPr>
          <w:trHeight w:val="605"/>
        </w:trPr>
        <w:tc>
          <w:tcPr>
            <w:tcW w:w="3960" w:type="dxa"/>
            <w:tcBorders>
              <w:top w:val="nil"/>
              <w:left w:val="single" w:sz="4" w:space="0" w:color="auto"/>
              <w:bottom w:val="single" w:sz="4" w:space="0" w:color="auto"/>
              <w:right w:val="single" w:sz="4" w:space="0" w:color="auto"/>
            </w:tcBorders>
            <w:shd w:val="clear" w:color="auto" w:fill="auto"/>
            <w:vAlign w:val="bottom"/>
            <w:hideMark/>
          </w:tcPr>
          <w:p w:rsidR="00180292" w:rsidRPr="009C778A" w:rsidRDefault="00180292" w:rsidP="001802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have no criminal record</w:t>
            </w:r>
          </w:p>
        </w:tc>
        <w:tc>
          <w:tcPr>
            <w:tcW w:w="1300" w:type="dxa"/>
            <w:tcBorders>
              <w:top w:val="nil"/>
              <w:left w:val="nil"/>
              <w:bottom w:val="single" w:sz="4" w:space="0" w:color="auto"/>
              <w:right w:val="single" w:sz="4" w:space="0" w:color="auto"/>
            </w:tcBorders>
            <w:shd w:val="clear" w:color="auto" w:fill="auto"/>
            <w:vAlign w:val="bottom"/>
            <w:hideMark/>
          </w:tcPr>
          <w:p w:rsidR="00180292" w:rsidRPr="009C778A" w:rsidRDefault="00180292" w:rsidP="001802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2</w:t>
            </w:r>
          </w:p>
        </w:tc>
      </w:tr>
    </w:tbl>
    <w:p w:rsidR="00180292" w:rsidRDefault="00180292" w:rsidP="00180292">
      <w:pPr>
        <w:jc w:val="both"/>
        <w:rPr>
          <w:rStyle w:val="A4"/>
          <w:rFonts w:ascii="Tw Cen MT" w:hAnsi="Tw Cen MT"/>
          <w:b/>
        </w:rPr>
      </w:pPr>
    </w:p>
    <w:p w:rsidR="00853492" w:rsidRDefault="00853492" w:rsidP="00180292">
      <w:pPr>
        <w:jc w:val="both"/>
        <w:rPr>
          <w:rStyle w:val="A4"/>
          <w:rFonts w:ascii="Tw Cen MT" w:hAnsi="Tw Cen MT"/>
          <w:b/>
        </w:rPr>
      </w:pPr>
    </w:p>
    <w:p w:rsidR="00853492" w:rsidRDefault="00853492" w:rsidP="00180292">
      <w:pPr>
        <w:jc w:val="both"/>
        <w:rPr>
          <w:rStyle w:val="A4"/>
          <w:rFonts w:ascii="Tw Cen MT" w:hAnsi="Tw Cen MT"/>
          <w:b/>
        </w:rPr>
      </w:pPr>
    </w:p>
    <w:p w:rsidR="00853492" w:rsidRDefault="00853492" w:rsidP="00180292">
      <w:pPr>
        <w:jc w:val="both"/>
        <w:rPr>
          <w:rStyle w:val="A4"/>
          <w:rFonts w:ascii="Tw Cen MT" w:hAnsi="Tw Cen MT"/>
          <w:b/>
        </w:rPr>
      </w:pPr>
    </w:p>
    <w:p w:rsidR="00853492" w:rsidRDefault="00853492" w:rsidP="00180292">
      <w:pPr>
        <w:jc w:val="both"/>
        <w:rPr>
          <w:rStyle w:val="A4"/>
          <w:rFonts w:ascii="Tw Cen MT" w:hAnsi="Tw Cen MT"/>
          <w:b/>
        </w:rPr>
      </w:pPr>
    </w:p>
    <w:p w:rsidR="00853492" w:rsidRPr="009C778A" w:rsidRDefault="00853492" w:rsidP="00180292">
      <w:pPr>
        <w:jc w:val="both"/>
        <w:rPr>
          <w:rStyle w:val="A4"/>
          <w:rFonts w:ascii="Tw Cen MT" w:hAnsi="Tw Cen MT"/>
          <w:b/>
        </w:rPr>
      </w:pPr>
    </w:p>
    <w:tbl>
      <w:tblPr>
        <w:tblW w:w="7080" w:type="dxa"/>
        <w:tblInd w:w="93" w:type="dxa"/>
        <w:tblLook w:val="04A0" w:firstRow="1" w:lastRow="0" w:firstColumn="1" w:lastColumn="0" w:noHBand="0" w:noVBand="1"/>
      </w:tblPr>
      <w:tblGrid>
        <w:gridCol w:w="5786"/>
        <w:gridCol w:w="1294"/>
      </w:tblGrid>
      <w:tr w:rsidR="00F71DBA" w:rsidRPr="009C778A" w:rsidTr="0034301E">
        <w:trPr>
          <w:trHeight w:val="605"/>
        </w:trPr>
        <w:tc>
          <w:tcPr>
            <w:tcW w:w="7080" w:type="dxa"/>
            <w:gridSpan w:val="2"/>
            <w:tcBorders>
              <w:top w:val="single" w:sz="4" w:space="0" w:color="auto"/>
              <w:left w:val="single" w:sz="4" w:space="0" w:color="auto"/>
              <w:bottom w:val="single" w:sz="4" w:space="0" w:color="auto"/>
              <w:right w:val="single" w:sz="4" w:space="0" w:color="000000"/>
            </w:tcBorders>
            <w:shd w:val="clear" w:color="auto" w:fill="1F497D" w:themeFill="text2"/>
            <w:vAlign w:val="bottom"/>
            <w:hideMark/>
          </w:tcPr>
          <w:p w:rsidR="00F71DBA" w:rsidRPr="0034301E" w:rsidRDefault="00F71DBA" w:rsidP="00F71DBA">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lastRenderedPageBreak/>
              <w:t>How sure are you about who has access to your criminal record?</w:t>
            </w:r>
          </w:p>
        </w:tc>
      </w:tr>
      <w:tr w:rsidR="00F71DBA" w:rsidRPr="009C778A" w:rsidTr="00853492">
        <w:trPr>
          <w:trHeight w:val="605"/>
        </w:trPr>
        <w:tc>
          <w:tcPr>
            <w:tcW w:w="5786" w:type="dxa"/>
            <w:tcBorders>
              <w:top w:val="nil"/>
              <w:left w:val="single" w:sz="4" w:space="0" w:color="auto"/>
              <w:bottom w:val="single" w:sz="4" w:space="0" w:color="auto"/>
              <w:right w:val="single" w:sz="4" w:space="0" w:color="auto"/>
            </w:tcBorders>
            <w:shd w:val="clear" w:color="auto" w:fill="auto"/>
            <w:vAlign w:val="bottom"/>
            <w:hideMark/>
          </w:tcPr>
          <w:p w:rsidR="00F71DBA" w:rsidRPr="009C778A" w:rsidRDefault="00F71DBA" w:rsidP="00F71DBA">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am completely unsure about who has access to my record</w:t>
            </w:r>
          </w:p>
        </w:tc>
        <w:tc>
          <w:tcPr>
            <w:tcW w:w="1294" w:type="dxa"/>
            <w:tcBorders>
              <w:top w:val="nil"/>
              <w:left w:val="nil"/>
              <w:bottom w:val="single" w:sz="4" w:space="0" w:color="auto"/>
              <w:right w:val="single" w:sz="4" w:space="0" w:color="auto"/>
            </w:tcBorders>
            <w:shd w:val="clear" w:color="auto" w:fill="auto"/>
            <w:vAlign w:val="bottom"/>
            <w:hideMark/>
          </w:tcPr>
          <w:p w:rsidR="00F71DBA" w:rsidRPr="009C778A" w:rsidRDefault="00F71DBA" w:rsidP="00F71DBA">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9</w:t>
            </w:r>
          </w:p>
        </w:tc>
      </w:tr>
      <w:tr w:rsidR="00F71DBA" w:rsidRPr="009C778A" w:rsidTr="00853492">
        <w:trPr>
          <w:trHeight w:val="605"/>
        </w:trPr>
        <w:tc>
          <w:tcPr>
            <w:tcW w:w="5786" w:type="dxa"/>
            <w:tcBorders>
              <w:top w:val="nil"/>
              <w:left w:val="single" w:sz="4" w:space="0" w:color="auto"/>
              <w:bottom w:val="single" w:sz="4" w:space="0" w:color="auto"/>
              <w:right w:val="single" w:sz="4" w:space="0" w:color="auto"/>
            </w:tcBorders>
            <w:shd w:val="clear" w:color="auto" w:fill="auto"/>
            <w:vAlign w:val="bottom"/>
            <w:hideMark/>
          </w:tcPr>
          <w:p w:rsidR="00F71DBA" w:rsidRPr="009C778A" w:rsidRDefault="00F71DBA" w:rsidP="00F71DBA">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have some idea who has access to my record</w:t>
            </w:r>
          </w:p>
        </w:tc>
        <w:tc>
          <w:tcPr>
            <w:tcW w:w="1294" w:type="dxa"/>
            <w:tcBorders>
              <w:top w:val="nil"/>
              <w:left w:val="nil"/>
              <w:bottom w:val="single" w:sz="4" w:space="0" w:color="auto"/>
              <w:right w:val="single" w:sz="4" w:space="0" w:color="auto"/>
            </w:tcBorders>
            <w:shd w:val="clear" w:color="auto" w:fill="auto"/>
            <w:vAlign w:val="bottom"/>
            <w:hideMark/>
          </w:tcPr>
          <w:p w:rsidR="00F71DBA" w:rsidRPr="009C778A" w:rsidRDefault="00F71DBA" w:rsidP="00F71DBA">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4</w:t>
            </w:r>
          </w:p>
        </w:tc>
      </w:tr>
      <w:tr w:rsidR="00F71DBA" w:rsidRPr="009C778A" w:rsidTr="00853492">
        <w:trPr>
          <w:trHeight w:val="605"/>
        </w:trPr>
        <w:tc>
          <w:tcPr>
            <w:tcW w:w="5786" w:type="dxa"/>
            <w:tcBorders>
              <w:top w:val="nil"/>
              <w:left w:val="single" w:sz="4" w:space="0" w:color="auto"/>
              <w:bottom w:val="single" w:sz="4" w:space="0" w:color="auto"/>
              <w:right w:val="single" w:sz="4" w:space="0" w:color="auto"/>
            </w:tcBorders>
            <w:shd w:val="clear" w:color="auto" w:fill="auto"/>
            <w:vAlign w:val="bottom"/>
            <w:hideMark/>
          </w:tcPr>
          <w:p w:rsidR="00F71DBA" w:rsidRPr="009C778A" w:rsidRDefault="00F71DBA" w:rsidP="00F71DBA">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am pretty sure I know who has access to my record</w:t>
            </w:r>
          </w:p>
        </w:tc>
        <w:tc>
          <w:tcPr>
            <w:tcW w:w="1294" w:type="dxa"/>
            <w:tcBorders>
              <w:top w:val="nil"/>
              <w:left w:val="nil"/>
              <w:bottom w:val="single" w:sz="4" w:space="0" w:color="auto"/>
              <w:right w:val="single" w:sz="4" w:space="0" w:color="auto"/>
            </w:tcBorders>
            <w:shd w:val="clear" w:color="auto" w:fill="auto"/>
            <w:vAlign w:val="bottom"/>
            <w:hideMark/>
          </w:tcPr>
          <w:p w:rsidR="00F71DBA" w:rsidRPr="009C778A" w:rsidRDefault="00F71DBA" w:rsidP="00F71DBA">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1</w:t>
            </w:r>
          </w:p>
        </w:tc>
      </w:tr>
      <w:tr w:rsidR="00F71DBA" w:rsidRPr="009C778A" w:rsidTr="00853492">
        <w:trPr>
          <w:trHeight w:val="605"/>
        </w:trPr>
        <w:tc>
          <w:tcPr>
            <w:tcW w:w="5786" w:type="dxa"/>
            <w:tcBorders>
              <w:top w:val="nil"/>
              <w:left w:val="single" w:sz="4" w:space="0" w:color="auto"/>
              <w:bottom w:val="single" w:sz="4" w:space="0" w:color="auto"/>
              <w:right w:val="single" w:sz="4" w:space="0" w:color="auto"/>
            </w:tcBorders>
            <w:shd w:val="clear" w:color="auto" w:fill="auto"/>
            <w:vAlign w:val="bottom"/>
            <w:hideMark/>
          </w:tcPr>
          <w:p w:rsidR="00F71DBA" w:rsidRPr="009C778A" w:rsidRDefault="00F71DBA" w:rsidP="00F71DBA">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am absolutely sure I know who has access to my record</w:t>
            </w:r>
          </w:p>
        </w:tc>
        <w:tc>
          <w:tcPr>
            <w:tcW w:w="1294" w:type="dxa"/>
            <w:tcBorders>
              <w:top w:val="nil"/>
              <w:left w:val="nil"/>
              <w:bottom w:val="single" w:sz="4" w:space="0" w:color="auto"/>
              <w:right w:val="single" w:sz="4" w:space="0" w:color="auto"/>
            </w:tcBorders>
            <w:shd w:val="clear" w:color="auto" w:fill="auto"/>
            <w:vAlign w:val="bottom"/>
            <w:hideMark/>
          </w:tcPr>
          <w:p w:rsidR="00F71DBA" w:rsidRPr="009C778A" w:rsidRDefault="00F71DBA" w:rsidP="00F71DBA">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0</w:t>
            </w:r>
          </w:p>
        </w:tc>
      </w:tr>
    </w:tbl>
    <w:p w:rsidR="00180292" w:rsidRPr="009C778A" w:rsidRDefault="00180292" w:rsidP="00180292">
      <w:pPr>
        <w:jc w:val="both"/>
        <w:rPr>
          <w:rStyle w:val="A4"/>
          <w:rFonts w:ascii="Tw Cen MT" w:hAnsi="Tw Cen MT"/>
          <w:b/>
          <w:sz w:val="22"/>
          <w:szCs w:val="22"/>
        </w:rPr>
      </w:pPr>
    </w:p>
    <w:p w:rsidR="00853492" w:rsidRDefault="00853492" w:rsidP="00180292">
      <w:pPr>
        <w:jc w:val="both"/>
        <w:rPr>
          <w:rStyle w:val="A4"/>
          <w:rFonts w:ascii="Tw Cen MT" w:hAnsi="Tw Cen MT"/>
          <w:b/>
          <w:sz w:val="22"/>
          <w:szCs w:val="22"/>
        </w:rPr>
      </w:pPr>
    </w:p>
    <w:tbl>
      <w:tblPr>
        <w:tblW w:w="7080" w:type="dxa"/>
        <w:tblInd w:w="93" w:type="dxa"/>
        <w:tblLook w:val="04A0" w:firstRow="1" w:lastRow="0" w:firstColumn="1" w:lastColumn="0" w:noHBand="0" w:noVBand="1"/>
      </w:tblPr>
      <w:tblGrid>
        <w:gridCol w:w="5865"/>
        <w:gridCol w:w="1215"/>
      </w:tblGrid>
      <w:tr w:rsidR="00853492" w:rsidRPr="009C778A" w:rsidTr="0034301E">
        <w:trPr>
          <w:trHeight w:val="605"/>
        </w:trPr>
        <w:tc>
          <w:tcPr>
            <w:tcW w:w="7080"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853492" w:rsidRPr="0034301E" w:rsidRDefault="00853492" w:rsidP="00853492">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t>How often do you think about your criminal record?</w:t>
            </w:r>
          </w:p>
        </w:tc>
      </w:tr>
      <w:tr w:rsidR="00853492" w:rsidRPr="009C778A" w:rsidTr="0034301E">
        <w:trPr>
          <w:trHeight w:val="605"/>
        </w:trPr>
        <w:tc>
          <w:tcPr>
            <w:tcW w:w="5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492" w:rsidRPr="009C778A" w:rsidRDefault="00853492" w:rsidP="008534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Every day</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853492" w:rsidRPr="009C778A" w:rsidRDefault="00853492" w:rsidP="008534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5</w:t>
            </w:r>
          </w:p>
        </w:tc>
      </w:tr>
      <w:tr w:rsidR="00853492" w:rsidRPr="009C778A" w:rsidTr="0034301E">
        <w:trPr>
          <w:trHeight w:val="605"/>
        </w:trPr>
        <w:tc>
          <w:tcPr>
            <w:tcW w:w="5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492" w:rsidRPr="009C778A" w:rsidRDefault="00853492" w:rsidP="008534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At least once a week</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853492" w:rsidRPr="009C778A" w:rsidRDefault="00853492" w:rsidP="008534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4</w:t>
            </w:r>
          </w:p>
        </w:tc>
      </w:tr>
      <w:tr w:rsidR="00853492" w:rsidRPr="009C778A" w:rsidTr="0034301E">
        <w:trPr>
          <w:trHeight w:val="605"/>
        </w:trPr>
        <w:tc>
          <w:tcPr>
            <w:tcW w:w="5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492" w:rsidRPr="009C778A" w:rsidRDefault="00853492" w:rsidP="008534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At least once a month</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853492" w:rsidRPr="009C778A" w:rsidRDefault="00853492" w:rsidP="008534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3</w:t>
            </w:r>
          </w:p>
        </w:tc>
      </w:tr>
      <w:tr w:rsidR="00853492" w:rsidRPr="009C778A" w:rsidTr="0034301E">
        <w:trPr>
          <w:trHeight w:val="605"/>
        </w:trPr>
        <w:tc>
          <w:tcPr>
            <w:tcW w:w="5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492" w:rsidRPr="009C778A" w:rsidRDefault="00853492" w:rsidP="00853492">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Other: (e.g. less than once a month)</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rsidR="00853492" w:rsidRPr="009C778A" w:rsidRDefault="00853492" w:rsidP="00853492">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1</w:t>
            </w:r>
          </w:p>
        </w:tc>
      </w:tr>
    </w:tbl>
    <w:p w:rsidR="00853492" w:rsidRDefault="00853492" w:rsidP="00180292">
      <w:pPr>
        <w:jc w:val="both"/>
        <w:rPr>
          <w:rStyle w:val="A4"/>
          <w:rFonts w:ascii="Tw Cen MT" w:hAnsi="Tw Cen MT"/>
          <w:b/>
          <w:sz w:val="22"/>
          <w:szCs w:val="22"/>
        </w:rPr>
      </w:pPr>
    </w:p>
    <w:p w:rsidR="00F71DBA" w:rsidRPr="009C778A" w:rsidRDefault="00F71DBA" w:rsidP="00180292">
      <w:pPr>
        <w:jc w:val="both"/>
        <w:rPr>
          <w:rStyle w:val="A4"/>
          <w:rFonts w:ascii="Tw Cen MT" w:hAnsi="Tw Cen MT"/>
          <w:b/>
          <w:sz w:val="22"/>
          <w:szCs w:val="22"/>
        </w:rPr>
      </w:pPr>
      <w:r w:rsidRPr="009C778A">
        <w:rPr>
          <w:rStyle w:val="A4"/>
          <w:rFonts w:ascii="Tw Cen MT" w:hAnsi="Tw Cen MT"/>
          <w:b/>
          <w:sz w:val="22"/>
          <w:szCs w:val="22"/>
        </w:rPr>
        <w:t xml:space="preserve">Other response: Not at all </w:t>
      </w:r>
    </w:p>
    <w:p w:rsidR="00F71DBA" w:rsidRPr="009C778A" w:rsidRDefault="00F71DBA" w:rsidP="00180292">
      <w:pPr>
        <w:jc w:val="both"/>
        <w:rPr>
          <w:rStyle w:val="A4"/>
          <w:rFonts w:ascii="Tw Cen MT" w:hAnsi="Tw Cen MT"/>
          <w:b/>
          <w:sz w:val="22"/>
          <w:szCs w:val="22"/>
        </w:rPr>
      </w:pPr>
    </w:p>
    <w:tbl>
      <w:tblPr>
        <w:tblW w:w="7125" w:type="dxa"/>
        <w:tblInd w:w="93" w:type="dxa"/>
        <w:tblLayout w:type="fixed"/>
        <w:tblLook w:val="04A0" w:firstRow="1" w:lastRow="0" w:firstColumn="1" w:lastColumn="0" w:noHBand="0" w:noVBand="1"/>
      </w:tblPr>
      <w:tblGrid>
        <w:gridCol w:w="5955"/>
        <w:gridCol w:w="1170"/>
      </w:tblGrid>
      <w:tr w:rsidR="00E66E0D" w:rsidRPr="009C778A" w:rsidTr="0034301E">
        <w:trPr>
          <w:trHeight w:val="605"/>
        </w:trPr>
        <w:tc>
          <w:tcPr>
            <w:tcW w:w="7125" w:type="dxa"/>
            <w:gridSpan w:val="2"/>
            <w:tcBorders>
              <w:top w:val="single" w:sz="4" w:space="0" w:color="76933C"/>
              <w:left w:val="single" w:sz="4" w:space="0" w:color="auto"/>
              <w:bottom w:val="single" w:sz="4" w:space="0" w:color="auto"/>
              <w:right w:val="single" w:sz="4" w:space="0" w:color="auto"/>
            </w:tcBorders>
            <w:shd w:val="clear" w:color="auto" w:fill="1F497D" w:themeFill="text2"/>
            <w:vAlign w:val="bottom"/>
            <w:hideMark/>
          </w:tcPr>
          <w:p w:rsidR="00E66E0D" w:rsidRPr="0034301E" w:rsidRDefault="00E66E0D" w:rsidP="00E66E0D">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t>How anxious does thinking about your criminal record make you?</w:t>
            </w:r>
          </w:p>
        </w:tc>
      </w:tr>
      <w:tr w:rsidR="00E66E0D" w:rsidRPr="009C778A" w:rsidTr="0034301E">
        <w:trPr>
          <w:trHeight w:val="6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E66E0D" w:rsidRPr="009C778A" w:rsidRDefault="00E66E0D" w:rsidP="00E66E0D">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Not anxious at al (</w:t>
            </w:r>
            <w:r w:rsidR="00646CDD" w:rsidRPr="009C778A">
              <w:rPr>
                <w:rFonts w:ascii="Tw Cen MT" w:eastAsia="Times New Roman" w:hAnsi="Tw Cen MT" w:cs="Times New Roman"/>
                <w:color w:val="000000"/>
                <w:sz w:val="22"/>
                <w:szCs w:val="22"/>
              </w:rPr>
              <w:t>i.e.</w:t>
            </w:r>
            <w:r w:rsidRPr="009C778A">
              <w:rPr>
                <w:rFonts w:ascii="Tw Cen MT" w:eastAsia="Times New Roman" w:hAnsi="Tw Cen MT" w:cs="Times New Roman"/>
                <w:color w:val="000000"/>
                <w:sz w:val="22"/>
                <w:szCs w:val="22"/>
              </w:rPr>
              <w:t xml:space="preserve"> it doesn't bother me)</w:t>
            </w:r>
          </w:p>
        </w:tc>
        <w:tc>
          <w:tcPr>
            <w:tcW w:w="1170" w:type="dxa"/>
            <w:tcBorders>
              <w:top w:val="nil"/>
              <w:left w:val="nil"/>
              <w:bottom w:val="single" w:sz="4" w:space="0" w:color="auto"/>
              <w:right w:val="single" w:sz="4" w:space="0" w:color="auto"/>
            </w:tcBorders>
            <w:shd w:val="clear" w:color="auto" w:fill="auto"/>
            <w:noWrap/>
            <w:vAlign w:val="bottom"/>
            <w:hideMark/>
          </w:tcPr>
          <w:p w:rsidR="00E66E0D" w:rsidRPr="009C778A" w:rsidRDefault="00E66E0D" w:rsidP="00E66E0D">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4</w:t>
            </w:r>
          </w:p>
        </w:tc>
      </w:tr>
      <w:tr w:rsidR="00E66E0D" w:rsidRPr="009C778A" w:rsidTr="0034301E">
        <w:trPr>
          <w:trHeight w:val="6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E66E0D" w:rsidRPr="009C778A" w:rsidRDefault="00E66E0D" w:rsidP="00E66E0D">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A little anxious</w:t>
            </w:r>
          </w:p>
        </w:tc>
        <w:tc>
          <w:tcPr>
            <w:tcW w:w="1170" w:type="dxa"/>
            <w:tcBorders>
              <w:top w:val="nil"/>
              <w:left w:val="nil"/>
              <w:bottom w:val="single" w:sz="4" w:space="0" w:color="auto"/>
              <w:right w:val="single" w:sz="4" w:space="0" w:color="auto"/>
            </w:tcBorders>
            <w:shd w:val="clear" w:color="auto" w:fill="auto"/>
            <w:noWrap/>
            <w:vAlign w:val="bottom"/>
            <w:hideMark/>
          </w:tcPr>
          <w:p w:rsidR="00E66E0D" w:rsidRPr="009C778A" w:rsidRDefault="00E66E0D" w:rsidP="00E66E0D">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5</w:t>
            </w:r>
          </w:p>
        </w:tc>
      </w:tr>
      <w:tr w:rsidR="00E66E0D" w:rsidRPr="009C778A" w:rsidTr="0034301E">
        <w:trPr>
          <w:trHeight w:val="605"/>
        </w:trPr>
        <w:tc>
          <w:tcPr>
            <w:tcW w:w="5955" w:type="dxa"/>
            <w:tcBorders>
              <w:top w:val="nil"/>
              <w:left w:val="single" w:sz="4" w:space="0" w:color="auto"/>
              <w:bottom w:val="single" w:sz="4" w:space="0" w:color="auto"/>
              <w:right w:val="single" w:sz="4" w:space="0" w:color="auto"/>
            </w:tcBorders>
            <w:shd w:val="clear" w:color="auto" w:fill="auto"/>
            <w:vAlign w:val="bottom"/>
            <w:hideMark/>
          </w:tcPr>
          <w:p w:rsidR="00E66E0D" w:rsidRPr="009C778A" w:rsidRDefault="00E66E0D" w:rsidP="00E66E0D">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Quite anxious</w:t>
            </w:r>
          </w:p>
        </w:tc>
        <w:tc>
          <w:tcPr>
            <w:tcW w:w="1170" w:type="dxa"/>
            <w:tcBorders>
              <w:top w:val="nil"/>
              <w:left w:val="nil"/>
              <w:bottom w:val="single" w:sz="4" w:space="0" w:color="auto"/>
              <w:right w:val="single" w:sz="4" w:space="0" w:color="auto"/>
            </w:tcBorders>
            <w:shd w:val="clear" w:color="auto" w:fill="auto"/>
            <w:noWrap/>
            <w:vAlign w:val="bottom"/>
            <w:hideMark/>
          </w:tcPr>
          <w:p w:rsidR="00E66E0D" w:rsidRPr="009C778A" w:rsidRDefault="00E66E0D" w:rsidP="00E66E0D">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2</w:t>
            </w:r>
          </w:p>
        </w:tc>
      </w:tr>
      <w:tr w:rsidR="00E66E0D" w:rsidRPr="009C778A" w:rsidTr="0034301E">
        <w:trPr>
          <w:trHeight w:val="605"/>
        </w:trPr>
        <w:tc>
          <w:tcPr>
            <w:tcW w:w="5955" w:type="dxa"/>
            <w:tcBorders>
              <w:top w:val="nil"/>
              <w:left w:val="single" w:sz="4" w:space="0" w:color="auto"/>
              <w:bottom w:val="single" w:sz="4" w:space="0" w:color="auto"/>
              <w:right w:val="single" w:sz="4" w:space="0" w:color="auto"/>
            </w:tcBorders>
            <w:shd w:val="clear" w:color="auto" w:fill="auto"/>
            <w:vAlign w:val="bottom"/>
          </w:tcPr>
          <w:p w:rsidR="00E66E0D" w:rsidRPr="009C778A" w:rsidRDefault="00E66E0D" w:rsidP="00E66E0D">
            <w:p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Very anxious (i.e. I find it hard to focus on anything else)</w:t>
            </w:r>
          </w:p>
        </w:tc>
        <w:tc>
          <w:tcPr>
            <w:tcW w:w="1170" w:type="dxa"/>
            <w:tcBorders>
              <w:top w:val="nil"/>
              <w:left w:val="nil"/>
              <w:bottom w:val="single" w:sz="4" w:space="0" w:color="auto"/>
              <w:right w:val="single" w:sz="4" w:space="0" w:color="auto"/>
            </w:tcBorders>
            <w:shd w:val="clear" w:color="auto" w:fill="auto"/>
            <w:noWrap/>
            <w:vAlign w:val="bottom"/>
          </w:tcPr>
          <w:p w:rsidR="00E66E0D" w:rsidRPr="009C778A" w:rsidRDefault="00777F64" w:rsidP="00E66E0D">
            <w:pPr>
              <w:jc w:val="right"/>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3</w:t>
            </w:r>
          </w:p>
        </w:tc>
      </w:tr>
    </w:tbl>
    <w:p w:rsidR="00F71DBA" w:rsidRDefault="00F71DBA" w:rsidP="00180292">
      <w:pPr>
        <w:jc w:val="both"/>
        <w:rPr>
          <w:rStyle w:val="A4"/>
          <w:rFonts w:ascii="Tw Cen MT" w:hAnsi="Tw Cen MT"/>
          <w:b/>
          <w:sz w:val="22"/>
          <w:szCs w:val="22"/>
        </w:rPr>
      </w:pPr>
    </w:p>
    <w:p w:rsidR="00853492" w:rsidRDefault="00853492" w:rsidP="00180292">
      <w:pPr>
        <w:jc w:val="both"/>
        <w:rPr>
          <w:rStyle w:val="A4"/>
          <w:rFonts w:ascii="Tw Cen MT" w:hAnsi="Tw Cen MT"/>
          <w:b/>
          <w:sz w:val="22"/>
          <w:szCs w:val="22"/>
        </w:rPr>
      </w:pPr>
    </w:p>
    <w:p w:rsidR="00853492" w:rsidRDefault="00853492" w:rsidP="00180292">
      <w:pPr>
        <w:jc w:val="both"/>
        <w:rPr>
          <w:rStyle w:val="A4"/>
          <w:rFonts w:ascii="Tw Cen MT" w:hAnsi="Tw Cen MT"/>
          <w:b/>
          <w:sz w:val="22"/>
          <w:szCs w:val="22"/>
        </w:rPr>
      </w:pPr>
    </w:p>
    <w:p w:rsidR="00853492" w:rsidRDefault="00853492" w:rsidP="00180292">
      <w:pPr>
        <w:jc w:val="both"/>
        <w:rPr>
          <w:rStyle w:val="A4"/>
          <w:rFonts w:ascii="Tw Cen MT" w:hAnsi="Tw Cen MT"/>
          <w:b/>
          <w:sz w:val="22"/>
          <w:szCs w:val="22"/>
        </w:rPr>
      </w:pPr>
    </w:p>
    <w:p w:rsidR="00853492" w:rsidRDefault="00853492" w:rsidP="00180292">
      <w:pPr>
        <w:jc w:val="both"/>
        <w:rPr>
          <w:rStyle w:val="A4"/>
          <w:rFonts w:ascii="Tw Cen MT" w:hAnsi="Tw Cen MT"/>
          <w:b/>
          <w:sz w:val="22"/>
          <w:szCs w:val="22"/>
        </w:rPr>
      </w:pPr>
    </w:p>
    <w:p w:rsidR="00853492" w:rsidRPr="009C778A" w:rsidRDefault="00853492" w:rsidP="00180292">
      <w:pPr>
        <w:jc w:val="both"/>
        <w:rPr>
          <w:rStyle w:val="A4"/>
          <w:rFonts w:ascii="Tw Cen MT" w:hAnsi="Tw Cen MT"/>
          <w:b/>
          <w:sz w:val="22"/>
          <w:szCs w:val="22"/>
        </w:rPr>
      </w:pPr>
    </w:p>
    <w:p w:rsidR="00180292" w:rsidRDefault="00180292" w:rsidP="00180292">
      <w:pPr>
        <w:jc w:val="both"/>
        <w:rPr>
          <w:rFonts w:ascii="Tw Cen MT" w:hAnsi="Tw Cen MT"/>
        </w:rPr>
      </w:pPr>
    </w:p>
    <w:p w:rsidR="00155612" w:rsidRPr="009C778A" w:rsidRDefault="00155612" w:rsidP="00180292">
      <w:pPr>
        <w:jc w:val="both"/>
        <w:rPr>
          <w:rFonts w:ascii="Tw Cen MT" w:hAnsi="Tw Cen MT"/>
        </w:rPr>
      </w:pPr>
    </w:p>
    <w:tbl>
      <w:tblPr>
        <w:tblW w:w="7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5"/>
        <w:gridCol w:w="1634"/>
      </w:tblGrid>
      <w:tr w:rsidR="00777F64" w:rsidRPr="0034301E" w:rsidTr="0034301E">
        <w:trPr>
          <w:trHeight w:val="605"/>
        </w:trPr>
        <w:tc>
          <w:tcPr>
            <w:tcW w:w="7229" w:type="dxa"/>
            <w:gridSpan w:val="2"/>
            <w:shd w:val="clear" w:color="auto" w:fill="1F497D" w:themeFill="text2"/>
            <w:noWrap/>
            <w:vAlign w:val="bottom"/>
            <w:hideMark/>
          </w:tcPr>
          <w:p w:rsidR="00777F64" w:rsidRPr="0034301E" w:rsidRDefault="00777F64" w:rsidP="00155612">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lastRenderedPageBreak/>
              <w:t>What about your criminal record causes you most anxiety?</w:t>
            </w:r>
          </w:p>
        </w:tc>
      </w:tr>
      <w:tr w:rsidR="00777F64" w:rsidRPr="0034301E" w:rsidTr="0034301E">
        <w:trPr>
          <w:trHeight w:val="605"/>
        </w:trPr>
        <w:tc>
          <w:tcPr>
            <w:tcW w:w="5595" w:type="dxa"/>
            <w:shd w:val="clear" w:color="auto" w:fill="auto"/>
            <w:noWrap/>
            <w:vAlign w:val="bottom"/>
            <w:hideMark/>
          </w:tcPr>
          <w:p w:rsidR="00777F64" w:rsidRPr="0034301E" w:rsidRDefault="00777F64" w:rsidP="00777F64">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Impact on getting a job</w:t>
            </w:r>
          </w:p>
        </w:tc>
        <w:tc>
          <w:tcPr>
            <w:tcW w:w="1634" w:type="dxa"/>
            <w:shd w:val="clear" w:color="auto" w:fill="auto"/>
            <w:noWrap/>
            <w:vAlign w:val="bottom"/>
            <w:hideMark/>
          </w:tcPr>
          <w:p w:rsidR="00777F64" w:rsidRPr="0034301E" w:rsidRDefault="00777F64" w:rsidP="00777F64">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5</w:t>
            </w:r>
          </w:p>
        </w:tc>
      </w:tr>
      <w:tr w:rsidR="00777F64" w:rsidRPr="0034301E" w:rsidTr="0034301E">
        <w:trPr>
          <w:trHeight w:val="605"/>
        </w:trPr>
        <w:tc>
          <w:tcPr>
            <w:tcW w:w="5595" w:type="dxa"/>
            <w:shd w:val="clear" w:color="auto" w:fill="auto"/>
            <w:noWrap/>
            <w:vAlign w:val="bottom"/>
            <w:hideMark/>
          </w:tcPr>
          <w:p w:rsidR="00777F64" w:rsidRPr="0034301E" w:rsidRDefault="00777F64" w:rsidP="00777F64">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Impact on getting into school</w:t>
            </w:r>
          </w:p>
        </w:tc>
        <w:tc>
          <w:tcPr>
            <w:tcW w:w="1634" w:type="dxa"/>
            <w:shd w:val="clear" w:color="auto" w:fill="auto"/>
            <w:noWrap/>
            <w:vAlign w:val="bottom"/>
            <w:hideMark/>
          </w:tcPr>
          <w:p w:rsidR="00777F64" w:rsidRPr="0034301E" w:rsidRDefault="00777F64" w:rsidP="00777F64">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1</w:t>
            </w:r>
          </w:p>
        </w:tc>
      </w:tr>
      <w:tr w:rsidR="00777F64" w:rsidRPr="0034301E" w:rsidTr="0034301E">
        <w:trPr>
          <w:trHeight w:val="605"/>
        </w:trPr>
        <w:tc>
          <w:tcPr>
            <w:tcW w:w="5595" w:type="dxa"/>
            <w:shd w:val="clear" w:color="auto" w:fill="auto"/>
            <w:noWrap/>
            <w:vAlign w:val="bottom"/>
            <w:hideMark/>
          </w:tcPr>
          <w:p w:rsidR="00777F64" w:rsidRPr="0034301E" w:rsidRDefault="00777F64" w:rsidP="00777F64">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Impact on family</w:t>
            </w:r>
          </w:p>
        </w:tc>
        <w:tc>
          <w:tcPr>
            <w:tcW w:w="1634" w:type="dxa"/>
            <w:shd w:val="clear" w:color="auto" w:fill="auto"/>
            <w:noWrap/>
            <w:vAlign w:val="bottom"/>
            <w:hideMark/>
          </w:tcPr>
          <w:p w:rsidR="00777F64" w:rsidRPr="0034301E" w:rsidRDefault="00777F64" w:rsidP="00777F64">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2</w:t>
            </w:r>
          </w:p>
        </w:tc>
      </w:tr>
      <w:tr w:rsidR="00777F64" w:rsidRPr="0034301E" w:rsidTr="0034301E">
        <w:trPr>
          <w:trHeight w:val="605"/>
        </w:trPr>
        <w:tc>
          <w:tcPr>
            <w:tcW w:w="5595" w:type="dxa"/>
            <w:shd w:val="clear" w:color="auto" w:fill="auto"/>
            <w:noWrap/>
            <w:vAlign w:val="bottom"/>
            <w:hideMark/>
          </w:tcPr>
          <w:p w:rsidR="00777F64" w:rsidRPr="0034301E" w:rsidRDefault="00777F64" w:rsidP="00777F64">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Impact on encounters with police and the justice system</w:t>
            </w:r>
          </w:p>
        </w:tc>
        <w:tc>
          <w:tcPr>
            <w:tcW w:w="1634" w:type="dxa"/>
            <w:shd w:val="clear" w:color="auto" w:fill="auto"/>
            <w:noWrap/>
            <w:vAlign w:val="bottom"/>
            <w:hideMark/>
          </w:tcPr>
          <w:p w:rsidR="00777F64" w:rsidRPr="0034301E" w:rsidRDefault="00777F64" w:rsidP="00777F64">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6</w:t>
            </w:r>
          </w:p>
        </w:tc>
      </w:tr>
    </w:tbl>
    <w:p w:rsidR="00777F64" w:rsidRPr="0034301E" w:rsidRDefault="00777F64" w:rsidP="00180292">
      <w:pPr>
        <w:jc w:val="both"/>
        <w:rPr>
          <w:rFonts w:ascii="Tw Cen MT" w:hAnsi="Tw Cen MT"/>
        </w:rPr>
      </w:pPr>
    </w:p>
    <w:tbl>
      <w:tblPr>
        <w:tblW w:w="72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5"/>
        <w:gridCol w:w="1620"/>
      </w:tblGrid>
      <w:tr w:rsidR="009355F7" w:rsidRPr="0034301E" w:rsidTr="0034301E">
        <w:trPr>
          <w:trHeight w:val="605"/>
        </w:trPr>
        <w:tc>
          <w:tcPr>
            <w:tcW w:w="7215" w:type="dxa"/>
            <w:gridSpan w:val="2"/>
            <w:shd w:val="clear" w:color="auto" w:fill="1F497D" w:themeFill="text2"/>
            <w:vAlign w:val="bottom"/>
            <w:hideMark/>
          </w:tcPr>
          <w:p w:rsidR="009355F7" w:rsidRPr="0034301E" w:rsidRDefault="009355F7" w:rsidP="009355F7">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t>Has your criminal record ever stopped you from applying for a job?</w:t>
            </w:r>
          </w:p>
        </w:tc>
      </w:tr>
      <w:tr w:rsidR="009355F7" w:rsidRPr="0034301E" w:rsidTr="0034301E">
        <w:trPr>
          <w:trHeight w:val="605"/>
        </w:trPr>
        <w:tc>
          <w:tcPr>
            <w:tcW w:w="5595" w:type="dxa"/>
            <w:shd w:val="clear" w:color="auto" w:fill="auto"/>
            <w:noWrap/>
            <w:vAlign w:val="bottom"/>
            <w:hideMark/>
          </w:tcPr>
          <w:p w:rsidR="009355F7" w:rsidRPr="0034301E" w:rsidRDefault="009355F7" w:rsidP="009355F7">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No</w:t>
            </w:r>
          </w:p>
        </w:tc>
        <w:tc>
          <w:tcPr>
            <w:tcW w:w="1620" w:type="dxa"/>
            <w:shd w:val="clear" w:color="auto" w:fill="auto"/>
            <w:noWrap/>
            <w:vAlign w:val="bottom"/>
            <w:hideMark/>
          </w:tcPr>
          <w:p w:rsidR="009355F7" w:rsidRPr="0034301E" w:rsidRDefault="009355F7" w:rsidP="009355F7">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8</w:t>
            </w:r>
          </w:p>
        </w:tc>
      </w:tr>
      <w:tr w:rsidR="009355F7" w:rsidRPr="0034301E" w:rsidTr="0034301E">
        <w:trPr>
          <w:trHeight w:val="605"/>
        </w:trPr>
        <w:tc>
          <w:tcPr>
            <w:tcW w:w="5595" w:type="dxa"/>
            <w:shd w:val="clear" w:color="auto" w:fill="auto"/>
            <w:noWrap/>
            <w:vAlign w:val="bottom"/>
            <w:hideMark/>
          </w:tcPr>
          <w:p w:rsidR="009355F7" w:rsidRPr="0034301E" w:rsidRDefault="009355F7" w:rsidP="009355F7">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Yes</w:t>
            </w:r>
          </w:p>
        </w:tc>
        <w:tc>
          <w:tcPr>
            <w:tcW w:w="1620" w:type="dxa"/>
            <w:shd w:val="clear" w:color="auto" w:fill="auto"/>
            <w:noWrap/>
            <w:vAlign w:val="bottom"/>
            <w:hideMark/>
          </w:tcPr>
          <w:p w:rsidR="009355F7" w:rsidRPr="0034301E" w:rsidRDefault="009355F7" w:rsidP="009355F7">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6</w:t>
            </w:r>
          </w:p>
        </w:tc>
      </w:tr>
    </w:tbl>
    <w:p w:rsidR="00180292" w:rsidRPr="0034301E" w:rsidRDefault="00180292">
      <w:pPr>
        <w:rPr>
          <w:rStyle w:val="A4"/>
          <w:rFonts w:ascii="Tw Cen MT" w:hAnsi="Tw Cen MT"/>
          <w:b/>
          <w:sz w:val="22"/>
          <w:szCs w:val="22"/>
        </w:rPr>
      </w:pPr>
    </w:p>
    <w:tbl>
      <w:tblPr>
        <w:tblW w:w="72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5"/>
        <w:gridCol w:w="1620"/>
      </w:tblGrid>
      <w:tr w:rsidR="009355F7" w:rsidRPr="0034301E" w:rsidTr="0034301E">
        <w:trPr>
          <w:trHeight w:val="605"/>
        </w:trPr>
        <w:tc>
          <w:tcPr>
            <w:tcW w:w="7215" w:type="dxa"/>
            <w:gridSpan w:val="2"/>
            <w:shd w:val="clear" w:color="auto" w:fill="1F497D" w:themeFill="text2"/>
            <w:vAlign w:val="bottom"/>
            <w:hideMark/>
          </w:tcPr>
          <w:p w:rsidR="009355F7" w:rsidRPr="0034301E" w:rsidRDefault="009355F7" w:rsidP="00530082">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t>How much do you know about the process of getting your criminal record sealed?</w:t>
            </w:r>
          </w:p>
        </w:tc>
      </w:tr>
      <w:tr w:rsidR="009355F7" w:rsidRPr="0034301E" w:rsidTr="0034301E">
        <w:trPr>
          <w:trHeight w:val="605"/>
        </w:trPr>
        <w:tc>
          <w:tcPr>
            <w:tcW w:w="5595" w:type="dxa"/>
            <w:shd w:val="clear" w:color="auto" w:fill="auto"/>
            <w:noWrap/>
            <w:vAlign w:val="bottom"/>
            <w:hideMark/>
          </w:tcPr>
          <w:p w:rsidR="009355F7" w:rsidRPr="0034301E" w:rsidRDefault="009355F7" w:rsidP="009355F7">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I know nothing about it</w:t>
            </w:r>
          </w:p>
        </w:tc>
        <w:tc>
          <w:tcPr>
            <w:tcW w:w="1620" w:type="dxa"/>
            <w:shd w:val="clear" w:color="auto" w:fill="auto"/>
            <w:noWrap/>
            <w:vAlign w:val="bottom"/>
            <w:hideMark/>
          </w:tcPr>
          <w:p w:rsidR="009355F7" w:rsidRPr="0034301E" w:rsidRDefault="009355F7" w:rsidP="009355F7">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8</w:t>
            </w:r>
          </w:p>
        </w:tc>
      </w:tr>
      <w:tr w:rsidR="009355F7" w:rsidRPr="0034301E" w:rsidTr="0034301E">
        <w:trPr>
          <w:trHeight w:val="605"/>
        </w:trPr>
        <w:tc>
          <w:tcPr>
            <w:tcW w:w="5595" w:type="dxa"/>
            <w:shd w:val="clear" w:color="auto" w:fill="auto"/>
            <w:noWrap/>
            <w:vAlign w:val="bottom"/>
            <w:hideMark/>
          </w:tcPr>
          <w:p w:rsidR="009355F7" w:rsidRPr="0034301E" w:rsidRDefault="009355F7" w:rsidP="009355F7">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I know a little about it</w:t>
            </w:r>
          </w:p>
        </w:tc>
        <w:tc>
          <w:tcPr>
            <w:tcW w:w="1620" w:type="dxa"/>
            <w:shd w:val="clear" w:color="auto" w:fill="auto"/>
            <w:noWrap/>
            <w:vAlign w:val="bottom"/>
            <w:hideMark/>
          </w:tcPr>
          <w:p w:rsidR="009355F7" w:rsidRPr="0034301E" w:rsidRDefault="009355F7" w:rsidP="009355F7">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6</w:t>
            </w:r>
          </w:p>
        </w:tc>
      </w:tr>
      <w:tr w:rsidR="009355F7" w:rsidRPr="0034301E" w:rsidTr="0034301E">
        <w:trPr>
          <w:trHeight w:val="605"/>
        </w:trPr>
        <w:tc>
          <w:tcPr>
            <w:tcW w:w="5595" w:type="dxa"/>
            <w:shd w:val="clear" w:color="auto" w:fill="auto"/>
            <w:noWrap/>
            <w:vAlign w:val="bottom"/>
            <w:hideMark/>
          </w:tcPr>
          <w:p w:rsidR="009355F7" w:rsidRPr="0034301E" w:rsidRDefault="009355F7" w:rsidP="009355F7">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I know quite a lot about it</w:t>
            </w:r>
          </w:p>
        </w:tc>
        <w:tc>
          <w:tcPr>
            <w:tcW w:w="1620" w:type="dxa"/>
            <w:shd w:val="clear" w:color="auto" w:fill="auto"/>
            <w:noWrap/>
            <w:vAlign w:val="bottom"/>
            <w:hideMark/>
          </w:tcPr>
          <w:p w:rsidR="009355F7" w:rsidRPr="0034301E" w:rsidRDefault="009355F7" w:rsidP="009355F7">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0</w:t>
            </w:r>
          </w:p>
        </w:tc>
      </w:tr>
      <w:tr w:rsidR="009355F7" w:rsidRPr="0034301E" w:rsidTr="0034301E">
        <w:trPr>
          <w:trHeight w:val="605"/>
        </w:trPr>
        <w:tc>
          <w:tcPr>
            <w:tcW w:w="5595" w:type="dxa"/>
            <w:shd w:val="clear" w:color="auto" w:fill="auto"/>
            <w:noWrap/>
            <w:vAlign w:val="bottom"/>
            <w:hideMark/>
          </w:tcPr>
          <w:p w:rsidR="009355F7" w:rsidRPr="0034301E" w:rsidRDefault="009355F7" w:rsidP="009355F7">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I know the process well</w:t>
            </w:r>
          </w:p>
        </w:tc>
        <w:tc>
          <w:tcPr>
            <w:tcW w:w="1620" w:type="dxa"/>
            <w:shd w:val="clear" w:color="auto" w:fill="auto"/>
            <w:noWrap/>
            <w:vAlign w:val="bottom"/>
            <w:hideMark/>
          </w:tcPr>
          <w:p w:rsidR="009355F7" w:rsidRPr="0034301E" w:rsidRDefault="009355F7" w:rsidP="009355F7">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0</w:t>
            </w:r>
          </w:p>
        </w:tc>
      </w:tr>
    </w:tbl>
    <w:p w:rsidR="009355F7" w:rsidRPr="0034301E" w:rsidRDefault="009355F7">
      <w:pPr>
        <w:rPr>
          <w:rStyle w:val="A4"/>
          <w:rFonts w:ascii="Tw Cen MT" w:hAnsi="Tw Cen MT"/>
          <w:b/>
          <w:sz w:val="22"/>
          <w:szCs w:val="22"/>
        </w:rPr>
      </w:pPr>
    </w:p>
    <w:tbl>
      <w:tblPr>
        <w:tblW w:w="72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5"/>
        <w:gridCol w:w="1620"/>
      </w:tblGrid>
      <w:tr w:rsidR="009355F7" w:rsidRPr="0034301E" w:rsidTr="0034301E">
        <w:trPr>
          <w:trHeight w:val="605"/>
        </w:trPr>
        <w:tc>
          <w:tcPr>
            <w:tcW w:w="7215" w:type="dxa"/>
            <w:gridSpan w:val="2"/>
            <w:shd w:val="clear" w:color="auto" w:fill="1F497D" w:themeFill="text2"/>
            <w:noWrap/>
            <w:vAlign w:val="bottom"/>
            <w:hideMark/>
          </w:tcPr>
          <w:p w:rsidR="009355F7" w:rsidRPr="0034301E" w:rsidRDefault="009355F7" w:rsidP="009355F7">
            <w:pPr>
              <w:rPr>
                <w:rFonts w:ascii="Tw Cen MT" w:eastAsia="Times New Roman" w:hAnsi="Tw Cen MT" w:cs="Times New Roman"/>
                <w:b/>
                <w:bCs/>
                <w:color w:val="FFFFFF" w:themeColor="background1"/>
                <w:sz w:val="22"/>
                <w:szCs w:val="22"/>
              </w:rPr>
            </w:pPr>
            <w:r w:rsidRPr="0034301E">
              <w:rPr>
                <w:rFonts w:ascii="Tw Cen MT" w:eastAsia="Times New Roman" w:hAnsi="Tw Cen MT" w:cs="Times New Roman"/>
                <w:b/>
                <w:bCs/>
                <w:color w:val="FFFFFF" w:themeColor="background1"/>
                <w:sz w:val="22"/>
                <w:szCs w:val="22"/>
              </w:rPr>
              <w:t>Have you tried sealing a criminal record?</w:t>
            </w:r>
          </w:p>
        </w:tc>
      </w:tr>
      <w:tr w:rsidR="009355F7" w:rsidRPr="0034301E" w:rsidTr="0034301E">
        <w:trPr>
          <w:trHeight w:val="605"/>
        </w:trPr>
        <w:tc>
          <w:tcPr>
            <w:tcW w:w="5595" w:type="dxa"/>
            <w:shd w:val="clear" w:color="auto" w:fill="auto"/>
            <w:noWrap/>
            <w:vAlign w:val="bottom"/>
            <w:hideMark/>
          </w:tcPr>
          <w:p w:rsidR="009355F7" w:rsidRPr="0034301E" w:rsidRDefault="009355F7" w:rsidP="009355F7">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Yes</w:t>
            </w:r>
          </w:p>
        </w:tc>
        <w:tc>
          <w:tcPr>
            <w:tcW w:w="1620" w:type="dxa"/>
            <w:shd w:val="clear" w:color="auto" w:fill="auto"/>
            <w:noWrap/>
            <w:vAlign w:val="bottom"/>
            <w:hideMark/>
          </w:tcPr>
          <w:p w:rsidR="009355F7" w:rsidRPr="0034301E" w:rsidRDefault="009355F7" w:rsidP="009355F7">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1</w:t>
            </w:r>
          </w:p>
        </w:tc>
      </w:tr>
      <w:tr w:rsidR="009355F7" w:rsidRPr="0034301E" w:rsidTr="0034301E">
        <w:trPr>
          <w:trHeight w:val="605"/>
        </w:trPr>
        <w:tc>
          <w:tcPr>
            <w:tcW w:w="5595" w:type="dxa"/>
            <w:shd w:val="clear" w:color="auto" w:fill="auto"/>
            <w:noWrap/>
            <w:vAlign w:val="bottom"/>
            <w:hideMark/>
          </w:tcPr>
          <w:p w:rsidR="009355F7" w:rsidRPr="0034301E" w:rsidRDefault="009355F7" w:rsidP="009355F7">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No</w:t>
            </w:r>
          </w:p>
        </w:tc>
        <w:tc>
          <w:tcPr>
            <w:tcW w:w="1620" w:type="dxa"/>
            <w:shd w:val="clear" w:color="auto" w:fill="auto"/>
            <w:noWrap/>
            <w:vAlign w:val="bottom"/>
            <w:hideMark/>
          </w:tcPr>
          <w:p w:rsidR="009355F7" w:rsidRPr="0034301E" w:rsidRDefault="009355F7" w:rsidP="009355F7">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13</w:t>
            </w:r>
          </w:p>
        </w:tc>
      </w:tr>
    </w:tbl>
    <w:p w:rsidR="00012729" w:rsidRPr="0034301E" w:rsidRDefault="00012729">
      <w:pPr>
        <w:rPr>
          <w:rFonts w:ascii="Tw Cen MT" w:hAnsi="Tw Cen MT" w:cs="Lucida Grande"/>
          <w:color w:val="000000"/>
        </w:rPr>
      </w:pPr>
    </w:p>
    <w:p w:rsidR="001D0A82" w:rsidRPr="0034301E" w:rsidRDefault="001D0A82">
      <w:pPr>
        <w:rPr>
          <w:rFonts w:ascii="Tw Cen MT" w:hAnsi="Tw Cen MT" w:cs="Lucida Grande"/>
          <w:color w:val="000000"/>
        </w:rPr>
      </w:pPr>
    </w:p>
    <w:p w:rsidR="00155612" w:rsidRPr="0034301E" w:rsidRDefault="00155612">
      <w:pPr>
        <w:rPr>
          <w:rFonts w:ascii="Tw Cen MT" w:hAnsi="Tw Cen MT" w:cs="Lucida Grande"/>
          <w:color w:val="000000"/>
        </w:rPr>
      </w:pPr>
    </w:p>
    <w:p w:rsidR="00155612" w:rsidRPr="0034301E" w:rsidRDefault="00155612">
      <w:pPr>
        <w:rPr>
          <w:rFonts w:ascii="Tw Cen MT" w:hAnsi="Tw Cen MT" w:cs="Lucida Grande"/>
          <w:color w:val="000000"/>
        </w:rPr>
      </w:pPr>
    </w:p>
    <w:p w:rsidR="00155612" w:rsidRPr="0034301E" w:rsidRDefault="00155612">
      <w:pPr>
        <w:rPr>
          <w:rFonts w:ascii="Tw Cen MT" w:hAnsi="Tw Cen MT" w:cs="Lucida Grande"/>
          <w:color w:val="000000"/>
        </w:rPr>
      </w:pPr>
    </w:p>
    <w:p w:rsidR="00155612" w:rsidRPr="0034301E" w:rsidRDefault="00155612">
      <w:pPr>
        <w:rPr>
          <w:rFonts w:ascii="Tw Cen MT" w:hAnsi="Tw Cen MT" w:cs="Lucida Grande"/>
          <w:color w:val="000000"/>
        </w:rPr>
      </w:pPr>
    </w:p>
    <w:p w:rsidR="00155612" w:rsidRPr="0034301E" w:rsidRDefault="00155612">
      <w:pPr>
        <w:rPr>
          <w:rFonts w:ascii="Tw Cen MT" w:hAnsi="Tw Cen MT" w:cs="Lucida Grande"/>
          <w:color w:val="000000"/>
        </w:rPr>
      </w:pPr>
    </w:p>
    <w:tbl>
      <w:tblPr>
        <w:tblStyle w:val="TableGrid"/>
        <w:tblW w:w="5688" w:type="dxa"/>
        <w:tblLook w:val="04A0" w:firstRow="1" w:lastRow="0" w:firstColumn="1" w:lastColumn="0" w:noHBand="0" w:noVBand="1"/>
      </w:tblPr>
      <w:tblGrid>
        <w:gridCol w:w="4788"/>
        <w:gridCol w:w="900"/>
      </w:tblGrid>
      <w:tr w:rsidR="001D0A82" w:rsidRPr="0034301E" w:rsidTr="0034301E">
        <w:trPr>
          <w:trHeight w:val="605"/>
        </w:trPr>
        <w:tc>
          <w:tcPr>
            <w:tcW w:w="5688" w:type="dxa"/>
            <w:gridSpan w:val="2"/>
            <w:shd w:val="clear" w:color="auto" w:fill="1F497D" w:themeFill="text2"/>
            <w:vAlign w:val="bottom"/>
          </w:tcPr>
          <w:p w:rsidR="001D0A82" w:rsidRPr="0034301E" w:rsidRDefault="001D0A82" w:rsidP="0034301E">
            <w:pPr>
              <w:rPr>
                <w:rFonts w:ascii="Tw Cen MT" w:hAnsi="Tw Cen MT" w:cs="Lucida Grande"/>
                <w:b/>
                <w:color w:val="FFFFFF" w:themeColor="background1"/>
                <w:sz w:val="22"/>
                <w:szCs w:val="22"/>
              </w:rPr>
            </w:pPr>
            <w:r w:rsidRPr="0034301E">
              <w:rPr>
                <w:rFonts w:ascii="Tw Cen MT" w:hAnsi="Tw Cen MT" w:cs="Lucida Grande"/>
                <w:b/>
                <w:color w:val="FFFFFF" w:themeColor="background1"/>
                <w:sz w:val="22"/>
                <w:szCs w:val="22"/>
              </w:rPr>
              <w:lastRenderedPageBreak/>
              <w:t>Over the past 24 months, how many times have you had a police encounter? (open-ended response)</w:t>
            </w:r>
          </w:p>
        </w:tc>
      </w:tr>
      <w:tr w:rsidR="00012729" w:rsidRPr="0034301E" w:rsidTr="00530082">
        <w:trPr>
          <w:trHeight w:val="605"/>
        </w:trPr>
        <w:tc>
          <w:tcPr>
            <w:tcW w:w="4788" w:type="dxa"/>
          </w:tcPr>
          <w:p w:rsidR="00012729" w:rsidRPr="0034301E" w:rsidRDefault="005403CC">
            <w:pPr>
              <w:rPr>
                <w:rFonts w:ascii="Tw Cen MT" w:hAnsi="Tw Cen MT" w:cs="Lucida Grande"/>
                <w:color w:val="000000"/>
                <w:sz w:val="22"/>
                <w:szCs w:val="22"/>
              </w:rPr>
            </w:pPr>
            <w:r w:rsidRPr="0034301E">
              <w:rPr>
                <w:rFonts w:ascii="Tw Cen MT" w:hAnsi="Tw Cen MT" w:cs="Lucida Grande"/>
                <w:color w:val="000000"/>
                <w:sz w:val="22"/>
                <w:szCs w:val="22"/>
              </w:rPr>
              <w:t>Zero</w:t>
            </w:r>
          </w:p>
        </w:tc>
        <w:tc>
          <w:tcPr>
            <w:tcW w:w="900" w:type="dxa"/>
          </w:tcPr>
          <w:p w:rsidR="00012729" w:rsidRPr="0034301E" w:rsidRDefault="005403CC">
            <w:pPr>
              <w:rPr>
                <w:rFonts w:ascii="Tw Cen MT" w:hAnsi="Tw Cen MT" w:cs="Lucida Grande"/>
                <w:color w:val="000000"/>
                <w:sz w:val="22"/>
                <w:szCs w:val="22"/>
              </w:rPr>
            </w:pPr>
            <w:r w:rsidRPr="0034301E">
              <w:rPr>
                <w:rFonts w:ascii="Tw Cen MT" w:hAnsi="Tw Cen MT" w:cs="Lucida Grande"/>
                <w:color w:val="000000"/>
                <w:sz w:val="22"/>
                <w:szCs w:val="22"/>
              </w:rPr>
              <w:t>3</w:t>
            </w:r>
          </w:p>
        </w:tc>
      </w:tr>
      <w:tr w:rsidR="00012729" w:rsidRPr="0034301E" w:rsidTr="00530082">
        <w:trPr>
          <w:trHeight w:val="605"/>
        </w:trPr>
        <w:tc>
          <w:tcPr>
            <w:tcW w:w="4788" w:type="dxa"/>
          </w:tcPr>
          <w:p w:rsidR="00012729" w:rsidRPr="0034301E" w:rsidRDefault="005403CC">
            <w:pPr>
              <w:rPr>
                <w:rFonts w:ascii="Tw Cen MT" w:hAnsi="Tw Cen MT" w:cs="Lucida Grande"/>
                <w:color w:val="000000"/>
                <w:sz w:val="22"/>
                <w:szCs w:val="22"/>
              </w:rPr>
            </w:pPr>
            <w:r w:rsidRPr="0034301E">
              <w:rPr>
                <w:rFonts w:ascii="Tw Cen MT" w:hAnsi="Tw Cen MT" w:cs="Lucida Grande"/>
                <w:color w:val="000000"/>
                <w:sz w:val="22"/>
                <w:szCs w:val="22"/>
              </w:rPr>
              <w:t>1-5</w:t>
            </w:r>
          </w:p>
        </w:tc>
        <w:tc>
          <w:tcPr>
            <w:tcW w:w="900" w:type="dxa"/>
          </w:tcPr>
          <w:p w:rsidR="00012729" w:rsidRPr="0034301E" w:rsidRDefault="005403CC">
            <w:pPr>
              <w:rPr>
                <w:rFonts w:ascii="Tw Cen MT" w:hAnsi="Tw Cen MT" w:cs="Lucida Grande"/>
                <w:color w:val="000000"/>
                <w:sz w:val="22"/>
                <w:szCs w:val="22"/>
              </w:rPr>
            </w:pPr>
            <w:r w:rsidRPr="0034301E">
              <w:rPr>
                <w:rFonts w:ascii="Tw Cen MT" w:hAnsi="Tw Cen MT" w:cs="Lucida Grande"/>
                <w:color w:val="000000"/>
                <w:sz w:val="22"/>
                <w:szCs w:val="22"/>
              </w:rPr>
              <w:t>4</w:t>
            </w:r>
          </w:p>
        </w:tc>
      </w:tr>
      <w:tr w:rsidR="00012729" w:rsidRPr="0034301E" w:rsidTr="00530082">
        <w:trPr>
          <w:trHeight w:val="605"/>
        </w:trPr>
        <w:tc>
          <w:tcPr>
            <w:tcW w:w="4788" w:type="dxa"/>
          </w:tcPr>
          <w:p w:rsidR="00012729" w:rsidRPr="0034301E" w:rsidRDefault="001D0A82">
            <w:pPr>
              <w:rPr>
                <w:rFonts w:ascii="Tw Cen MT" w:hAnsi="Tw Cen MT" w:cs="Lucida Grande"/>
                <w:color w:val="000000"/>
                <w:sz w:val="22"/>
                <w:szCs w:val="22"/>
              </w:rPr>
            </w:pPr>
            <w:r w:rsidRPr="0034301E">
              <w:rPr>
                <w:rFonts w:ascii="Tw Cen MT" w:hAnsi="Tw Cen MT" w:cs="Lucida Grande"/>
                <w:color w:val="000000"/>
                <w:sz w:val="22"/>
                <w:szCs w:val="22"/>
              </w:rPr>
              <w:t>Over 20</w:t>
            </w:r>
          </w:p>
        </w:tc>
        <w:tc>
          <w:tcPr>
            <w:tcW w:w="900" w:type="dxa"/>
          </w:tcPr>
          <w:p w:rsidR="00012729" w:rsidRPr="0034301E" w:rsidRDefault="00453446">
            <w:pPr>
              <w:rPr>
                <w:rFonts w:ascii="Tw Cen MT" w:hAnsi="Tw Cen MT" w:cs="Lucida Grande"/>
                <w:color w:val="000000"/>
                <w:sz w:val="22"/>
                <w:szCs w:val="22"/>
              </w:rPr>
            </w:pPr>
            <w:r w:rsidRPr="0034301E">
              <w:rPr>
                <w:rFonts w:ascii="Tw Cen MT" w:hAnsi="Tw Cen MT" w:cs="Lucida Grande"/>
                <w:color w:val="000000"/>
                <w:sz w:val="22"/>
                <w:szCs w:val="22"/>
              </w:rPr>
              <w:t>4</w:t>
            </w:r>
          </w:p>
        </w:tc>
      </w:tr>
      <w:tr w:rsidR="00012729" w:rsidRPr="0034301E" w:rsidTr="00530082">
        <w:trPr>
          <w:trHeight w:val="605"/>
        </w:trPr>
        <w:tc>
          <w:tcPr>
            <w:tcW w:w="4788" w:type="dxa"/>
          </w:tcPr>
          <w:p w:rsidR="00012729" w:rsidRPr="0034301E" w:rsidRDefault="005403CC">
            <w:pPr>
              <w:rPr>
                <w:rFonts w:ascii="Tw Cen MT" w:hAnsi="Tw Cen MT" w:cs="Lucida Grande"/>
                <w:color w:val="000000"/>
                <w:sz w:val="22"/>
                <w:szCs w:val="22"/>
              </w:rPr>
            </w:pPr>
            <w:r w:rsidRPr="0034301E">
              <w:rPr>
                <w:rFonts w:ascii="Tw Cen MT" w:hAnsi="Tw Cen MT" w:cs="Lucida Grande"/>
                <w:color w:val="000000"/>
                <w:sz w:val="22"/>
                <w:szCs w:val="22"/>
              </w:rPr>
              <w:t>“Multiples”</w:t>
            </w:r>
          </w:p>
        </w:tc>
        <w:tc>
          <w:tcPr>
            <w:tcW w:w="900" w:type="dxa"/>
          </w:tcPr>
          <w:p w:rsidR="00012729" w:rsidRPr="0034301E" w:rsidRDefault="005403CC">
            <w:pPr>
              <w:rPr>
                <w:rFonts w:ascii="Tw Cen MT" w:hAnsi="Tw Cen MT" w:cs="Lucida Grande"/>
                <w:color w:val="000000"/>
                <w:sz w:val="22"/>
                <w:szCs w:val="22"/>
              </w:rPr>
            </w:pPr>
            <w:r w:rsidRPr="0034301E">
              <w:rPr>
                <w:rFonts w:ascii="Tw Cen MT" w:hAnsi="Tw Cen MT" w:cs="Lucida Grande"/>
                <w:color w:val="000000"/>
                <w:sz w:val="22"/>
                <w:szCs w:val="22"/>
              </w:rPr>
              <w:t>1</w:t>
            </w:r>
          </w:p>
        </w:tc>
      </w:tr>
      <w:tr w:rsidR="00012729" w:rsidRPr="0034301E" w:rsidTr="00530082">
        <w:trPr>
          <w:trHeight w:val="605"/>
        </w:trPr>
        <w:tc>
          <w:tcPr>
            <w:tcW w:w="4788" w:type="dxa"/>
          </w:tcPr>
          <w:p w:rsidR="00012729" w:rsidRPr="0034301E" w:rsidRDefault="005403CC">
            <w:pPr>
              <w:rPr>
                <w:rFonts w:ascii="Tw Cen MT" w:hAnsi="Tw Cen MT" w:cs="Lucida Grande"/>
                <w:color w:val="000000"/>
                <w:sz w:val="22"/>
                <w:szCs w:val="22"/>
              </w:rPr>
            </w:pPr>
            <w:r w:rsidRPr="0034301E">
              <w:rPr>
                <w:rFonts w:ascii="Tw Cen MT" w:hAnsi="Tw Cen MT" w:cs="Lucida Grande"/>
                <w:color w:val="000000"/>
                <w:sz w:val="22"/>
                <w:szCs w:val="22"/>
              </w:rPr>
              <w:t>I don’t know</w:t>
            </w:r>
          </w:p>
        </w:tc>
        <w:tc>
          <w:tcPr>
            <w:tcW w:w="900" w:type="dxa"/>
          </w:tcPr>
          <w:p w:rsidR="00012729" w:rsidRPr="0034301E" w:rsidRDefault="005403CC">
            <w:pPr>
              <w:rPr>
                <w:rFonts w:ascii="Tw Cen MT" w:hAnsi="Tw Cen MT" w:cs="Lucida Grande"/>
                <w:color w:val="000000"/>
                <w:sz w:val="22"/>
                <w:szCs w:val="22"/>
              </w:rPr>
            </w:pPr>
            <w:r w:rsidRPr="0034301E">
              <w:rPr>
                <w:rFonts w:ascii="Tw Cen MT" w:hAnsi="Tw Cen MT" w:cs="Lucida Grande"/>
                <w:color w:val="000000"/>
                <w:sz w:val="22"/>
                <w:szCs w:val="22"/>
              </w:rPr>
              <w:t>1</w:t>
            </w:r>
          </w:p>
        </w:tc>
      </w:tr>
    </w:tbl>
    <w:p w:rsidR="00012729" w:rsidRPr="0034301E" w:rsidRDefault="00012729">
      <w:pPr>
        <w:rPr>
          <w:rFonts w:ascii="Tw Cen MT" w:hAnsi="Tw Cen MT" w:cs="Lucida Grande"/>
          <w:color w:val="000000"/>
        </w:rPr>
      </w:pPr>
    </w:p>
    <w:p w:rsidR="00777F64" w:rsidRPr="0034301E" w:rsidRDefault="00777F64" w:rsidP="002D2F0B">
      <w:pPr>
        <w:widowControl w:val="0"/>
        <w:autoSpaceDE w:val="0"/>
        <w:autoSpaceDN w:val="0"/>
        <w:adjustRightInd w:val="0"/>
        <w:rPr>
          <w:rStyle w:val="A4"/>
          <w:rFonts w:ascii="Tw Cen MT" w:hAnsi="Tw Cen MT" w:cs="Times New Roman"/>
          <w:color w:val="auto"/>
          <w:sz w:val="14"/>
          <w:szCs w:val="14"/>
        </w:rPr>
      </w:pPr>
    </w:p>
    <w:tbl>
      <w:tblPr>
        <w:tblStyle w:val="TableGrid"/>
        <w:tblW w:w="0" w:type="auto"/>
        <w:tblLook w:val="04A0" w:firstRow="1" w:lastRow="0" w:firstColumn="1" w:lastColumn="0" w:noHBand="0" w:noVBand="1"/>
      </w:tblPr>
      <w:tblGrid>
        <w:gridCol w:w="4788"/>
        <w:gridCol w:w="900"/>
      </w:tblGrid>
      <w:tr w:rsidR="002D2F0B" w:rsidRPr="0034301E" w:rsidTr="0034301E">
        <w:trPr>
          <w:trHeight w:val="605"/>
        </w:trPr>
        <w:tc>
          <w:tcPr>
            <w:tcW w:w="5688" w:type="dxa"/>
            <w:gridSpan w:val="2"/>
            <w:shd w:val="clear" w:color="auto" w:fill="1F497D" w:themeFill="text2"/>
            <w:vAlign w:val="bottom"/>
          </w:tcPr>
          <w:p w:rsidR="002D2F0B" w:rsidRPr="0034301E" w:rsidRDefault="002D2F0B" w:rsidP="0034301E">
            <w:pPr>
              <w:rPr>
                <w:rFonts w:ascii="Tw Cen MT" w:hAnsi="Tw Cen MT" w:cs="Lucida Grande"/>
                <w:b/>
                <w:color w:val="FFFFFF" w:themeColor="background1"/>
                <w:sz w:val="22"/>
                <w:szCs w:val="22"/>
              </w:rPr>
            </w:pPr>
            <w:r w:rsidRPr="0034301E">
              <w:rPr>
                <w:rFonts w:ascii="Tw Cen MT" w:hAnsi="Tw Cen MT" w:cs="Times New Roman"/>
                <w:b/>
                <w:color w:val="FFFFFF" w:themeColor="background1"/>
                <w:sz w:val="22"/>
                <w:szCs w:val="22"/>
              </w:rPr>
              <w:t>Do you think your criminal record had a role in affecting how the police encounter went?</w:t>
            </w:r>
          </w:p>
        </w:tc>
      </w:tr>
      <w:tr w:rsidR="002D2F0B" w:rsidRPr="0034301E" w:rsidTr="00530082">
        <w:trPr>
          <w:trHeight w:val="605"/>
        </w:trPr>
        <w:tc>
          <w:tcPr>
            <w:tcW w:w="4788" w:type="dxa"/>
          </w:tcPr>
          <w:p w:rsidR="002D2F0B" w:rsidRPr="0034301E" w:rsidRDefault="009D2504" w:rsidP="002D2F0B">
            <w:pPr>
              <w:rPr>
                <w:rFonts w:ascii="Tw Cen MT" w:hAnsi="Tw Cen MT" w:cs="Lucida Grande"/>
                <w:color w:val="000000"/>
                <w:sz w:val="22"/>
                <w:szCs w:val="22"/>
              </w:rPr>
            </w:pPr>
            <w:r w:rsidRPr="0034301E">
              <w:rPr>
                <w:rFonts w:ascii="Tw Cen MT" w:hAnsi="Tw Cen MT" w:cs="Lucida Grande"/>
                <w:color w:val="000000"/>
                <w:sz w:val="22"/>
                <w:szCs w:val="22"/>
              </w:rPr>
              <w:t>Yes</w:t>
            </w:r>
          </w:p>
        </w:tc>
        <w:tc>
          <w:tcPr>
            <w:tcW w:w="900" w:type="dxa"/>
          </w:tcPr>
          <w:p w:rsidR="002D2F0B" w:rsidRPr="0034301E" w:rsidRDefault="009D2504" w:rsidP="002D2F0B">
            <w:pPr>
              <w:rPr>
                <w:rFonts w:ascii="Tw Cen MT" w:hAnsi="Tw Cen MT" w:cs="Lucida Grande"/>
                <w:color w:val="000000"/>
                <w:sz w:val="22"/>
                <w:szCs w:val="22"/>
              </w:rPr>
            </w:pPr>
            <w:r w:rsidRPr="0034301E">
              <w:rPr>
                <w:rFonts w:ascii="Tw Cen MT" w:hAnsi="Tw Cen MT" w:cs="Lucida Grande"/>
                <w:color w:val="000000"/>
                <w:sz w:val="22"/>
                <w:szCs w:val="22"/>
              </w:rPr>
              <w:t>8</w:t>
            </w:r>
          </w:p>
        </w:tc>
      </w:tr>
      <w:tr w:rsidR="002D2F0B" w:rsidRPr="0034301E" w:rsidTr="00530082">
        <w:trPr>
          <w:trHeight w:val="605"/>
        </w:trPr>
        <w:tc>
          <w:tcPr>
            <w:tcW w:w="4788" w:type="dxa"/>
          </w:tcPr>
          <w:p w:rsidR="002D2F0B" w:rsidRPr="0034301E" w:rsidRDefault="009D2504" w:rsidP="009D2504">
            <w:pPr>
              <w:tabs>
                <w:tab w:val="left" w:pos="1392"/>
              </w:tabs>
              <w:rPr>
                <w:rFonts w:ascii="Tw Cen MT" w:hAnsi="Tw Cen MT" w:cs="Lucida Grande"/>
                <w:color w:val="000000"/>
                <w:sz w:val="22"/>
                <w:szCs w:val="22"/>
              </w:rPr>
            </w:pPr>
            <w:r w:rsidRPr="0034301E">
              <w:rPr>
                <w:rFonts w:ascii="Tw Cen MT" w:hAnsi="Tw Cen MT" w:cs="Lucida Grande"/>
                <w:color w:val="000000"/>
                <w:sz w:val="22"/>
                <w:szCs w:val="22"/>
              </w:rPr>
              <w:t>No</w:t>
            </w:r>
          </w:p>
        </w:tc>
        <w:tc>
          <w:tcPr>
            <w:tcW w:w="900" w:type="dxa"/>
          </w:tcPr>
          <w:p w:rsidR="002D2F0B" w:rsidRPr="0034301E" w:rsidRDefault="009D2504" w:rsidP="002D2F0B">
            <w:pPr>
              <w:rPr>
                <w:rFonts w:ascii="Tw Cen MT" w:hAnsi="Tw Cen MT" w:cs="Lucida Grande"/>
                <w:color w:val="000000"/>
                <w:sz w:val="22"/>
                <w:szCs w:val="22"/>
              </w:rPr>
            </w:pPr>
            <w:r w:rsidRPr="0034301E">
              <w:rPr>
                <w:rFonts w:ascii="Tw Cen MT" w:hAnsi="Tw Cen MT" w:cs="Lucida Grande"/>
                <w:color w:val="000000"/>
                <w:sz w:val="22"/>
                <w:szCs w:val="22"/>
              </w:rPr>
              <w:t>2</w:t>
            </w:r>
          </w:p>
        </w:tc>
      </w:tr>
    </w:tbl>
    <w:p w:rsidR="00012729" w:rsidRPr="0034301E" w:rsidRDefault="00012729">
      <w:pPr>
        <w:rPr>
          <w:rStyle w:val="A4"/>
          <w:rFonts w:ascii="Tw Cen MT" w:hAnsi="Tw Cen MT"/>
        </w:rPr>
      </w:pPr>
    </w:p>
    <w:tbl>
      <w:tblPr>
        <w:tblW w:w="56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900"/>
      </w:tblGrid>
      <w:tr w:rsidR="00AD6AA5" w:rsidRPr="0034301E" w:rsidTr="0034301E">
        <w:trPr>
          <w:trHeight w:val="605"/>
        </w:trPr>
        <w:tc>
          <w:tcPr>
            <w:tcW w:w="5670" w:type="dxa"/>
            <w:gridSpan w:val="2"/>
            <w:shd w:val="clear" w:color="auto" w:fill="1F497D" w:themeFill="text2"/>
            <w:noWrap/>
            <w:vAlign w:val="bottom"/>
            <w:hideMark/>
          </w:tcPr>
          <w:p w:rsidR="00AD6AA5" w:rsidRPr="0034301E" w:rsidRDefault="00AD6AA5" w:rsidP="0034301E">
            <w:pPr>
              <w:rPr>
                <w:rFonts w:ascii="Tw Cen MT" w:eastAsia="Times New Roman" w:hAnsi="Tw Cen MT" w:cs="Times New Roman"/>
                <w:b/>
                <w:color w:val="FFFFFF" w:themeColor="background1"/>
                <w:sz w:val="22"/>
                <w:szCs w:val="22"/>
              </w:rPr>
            </w:pPr>
            <w:r w:rsidRPr="0034301E">
              <w:rPr>
                <w:rFonts w:ascii="Tw Cen MT" w:hAnsi="Tw Cen MT" w:cs="Times New Roman"/>
                <w:b/>
                <w:color w:val="FFFFFF" w:themeColor="background1"/>
                <w:sz w:val="22"/>
                <w:szCs w:val="22"/>
              </w:rPr>
              <w:t>Would this expungement policy have an impact on you?</w:t>
            </w:r>
          </w:p>
        </w:tc>
      </w:tr>
      <w:tr w:rsidR="00AD6AA5" w:rsidRPr="0034301E" w:rsidTr="0034301E">
        <w:trPr>
          <w:trHeight w:val="605"/>
        </w:trPr>
        <w:tc>
          <w:tcPr>
            <w:tcW w:w="4770" w:type="dxa"/>
            <w:shd w:val="clear" w:color="auto" w:fill="auto"/>
            <w:noWrap/>
            <w:vAlign w:val="bottom"/>
            <w:hideMark/>
          </w:tcPr>
          <w:p w:rsidR="00AD6AA5" w:rsidRPr="0034301E" w:rsidRDefault="00AD6AA5" w:rsidP="00AD6AA5">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No</w:t>
            </w:r>
          </w:p>
        </w:tc>
        <w:tc>
          <w:tcPr>
            <w:tcW w:w="900" w:type="dxa"/>
            <w:shd w:val="clear" w:color="auto" w:fill="auto"/>
            <w:noWrap/>
            <w:vAlign w:val="bottom"/>
            <w:hideMark/>
          </w:tcPr>
          <w:p w:rsidR="00AD6AA5" w:rsidRPr="0034301E" w:rsidRDefault="00AD6AA5" w:rsidP="00AD6AA5">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2</w:t>
            </w:r>
          </w:p>
        </w:tc>
      </w:tr>
      <w:tr w:rsidR="00AD6AA5" w:rsidRPr="0034301E" w:rsidTr="0034301E">
        <w:trPr>
          <w:trHeight w:val="605"/>
        </w:trPr>
        <w:tc>
          <w:tcPr>
            <w:tcW w:w="4770" w:type="dxa"/>
            <w:shd w:val="clear" w:color="auto" w:fill="auto"/>
            <w:noWrap/>
            <w:vAlign w:val="bottom"/>
            <w:hideMark/>
          </w:tcPr>
          <w:p w:rsidR="00AD6AA5" w:rsidRPr="0034301E" w:rsidRDefault="00AD6AA5" w:rsidP="00AD6AA5">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Yes</w:t>
            </w:r>
          </w:p>
        </w:tc>
        <w:tc>
          <w:tcPr>
            <w:tcW w:w="900" w:type="dxa"/>
            <w:shd w:val="clear" w:color="auto" w:fill="auto"/>
            <w:noWrap/>
            <w:vAlign w:val="bottom"/>
            <w:hideMark/>
          </w:tcPr>
          <w:p w:rsidR="00AD6AA5" w:rsidRPr="0034301E" w:rsidRDefault="00AD6AA5" w:rsidP="00AD6AA5">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10</w:t>
            </w:r>
          </w:p>
        </w:tc>
      </w:tr>
      <w:tr w:rsidR="00AD6AA5" w:rsidRPr="0034301E" w:rsidTr="0034301E">
        <w:trPr>
          <w:trHeight w:val="605"/>
        </w:trPr>
        <w:tc>
          <w:tcPr>
            <w:tcW w:w="4770" w:type="dxa"/>
            <w:shd w:val="clear" w:color="auto" w:fill="auto"/>
            <w:noWrap/>
            <w:vAlign w:val="bottom"/>
            <w:hideMark/>
          </w:tcPr>
          <w:p w:rsidR="00AD6AA5" w:rsidRPr="0034301E" w:rsidRDefault="00AD6AA5" w:rsidP="00AD6AA5">
            <w:pPr>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Unsure</w:t>
            </w:r>
          </w:p>
        </w:tc>
        <w:tc>
          <w:tcPr>
            <w:tcW w:w="900" w:type="dxa"/>
            <w:shd w:val="clear" w:color="auto" w:fill="auto"/>
            <w:noWrap/>
            <w:vAlign w:val="bottom"/>
            <w:hideMark/>
          </w:tcPr>
          <w:p w:rsidR="00AD6AA5" w:rsidRPr="0034301E" w:rsidRDefault="00AD6AA5" w:rsidP="00AD6AA5">
            <w:pPr>
              <w:jc w:val="right"/>
              <w:rPr>
                <w:rFonts w:ascii="Tw Cen MT" w:eastAsia="Times New Roman" w:hAnsi="Tw Cen MT" w:cs="Times New Roman"/>
                <w:color w:val="000000"/>
                <w:sz w:val="22"/>
                <w:szCs w:val="22"/>
              </w:rPr>
            </w:pPr>
            <w:r w:rsidRPr="0034301E">
              <w:rPr>
                <w:rFonts w:ascii="Tw Cen MT" w:eastAsia="Times New Roman" w:hAnsi="Tw Cen MT" w:cs="Times New Roman"/>
                <w:color w:val="000000"/>
                <w:sz w:val="22"/>
                <w:szCs w:val="22"/>
              </w:rPr>
              <w:t>2</w:t>
            </w:r>
          </w:p>
        </w:tc>
      </w:tr>
    </w:tbl>
    <w:p w:rsidR="002D2F0B" w:rsidRPr="009C778A" w:rsidRDefault="002D2F0B">
      <w:pPr>
        <w:rPr>
          <w:rStyle w:val="A4"/>
          <w:rFonts w:ascii="Tw Cen MT" w:hAnsi="Tw Cen MT"/>
          <w:b/>
        </w:rPr>
      </w:pPr>
    </w:p>
    <w:p w:rsidR="0089493C" w:rsidRPr="009C778A" w:rsidRDefault="0089493C">
      <w:pPr>
        <w:rPr>
          <w:rFonts w:ascii="Tw Cen MT" w:hAnsi="Tw Cen MT" w:cs="Times New Roman"/>
          <w:b/>
          <w:sz w:val="22"/>
          <w:szCs w:val="22"/>
        </w:rPr>
      </w:pPr>
      <w:r w:rsidRPr="009C778A">
        <w:rPr>
          <w:rFonts w:ascii="Tw Cen MT" w:hAnsi="Tw Cen MT" w:cs="Times New Roman"/>
          <w:b/>
          <w:sz w:val="22"/>
          <w:szCs w:val="22"/>
        </w:rPr>
        <w:t xml:space="preserve">Please describe </w:t>
      </w:r>
      <w:r w:rsidR="0088344C" w:rsidRPr="009C778A">
        <w:rPr>
          <w:rFonts w:ascii="Tw Cen MT" w:hAnsi="Tw Cen MT" w:cs="Times New Roman"/>
          <w:b/>
          <w:sz w:val="22"/>
          <w:szCs w:val="22"/>
        </w:rPr>
        <w:t xml:space="preserve">the impact it would have on you (open-ended response): </w:t>
      </w:r>
    </w:p>
    <w:p w:rsidR="0089493C" w:rsidRPr="009C778A" w:rsidRDefault="0089493C" w:rsidP="0088344C">
      <w:pPr>
        <w:pStyle w:val="ListParagraph"/>
        <w:numPr>
          <w:ilvl w:val="0"/>
          <w:numId w:val="19"/>
        </w:num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Freedom</w:t>
      </w:r>
    </w:p>
    <w:p w:rsidR="0088344C" w:rsidRPr="009C778A" w:rsidRDefault="0088344C" w:rsidP="0088344C">
      <w:pPr>
        <w:pStyle w:val="ListParagraph"/>
        <w:numPr>
          <w:ilvl w:val="0"/>
          <w:numId w:val="19"/>
        </w:num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Relieved</w:t>
      </w:r>
    </w:p>
    <w:p w:rsidR="0089493C" w:rsidRPr="009C778A" w:rsidRDefault="0088344C" w:rsidP="0088344C">
      <w:pPr>
        <w:pStyle w:val="ListParagraph"/>
        <w:numPr>
          <w:ilvl w:val="0"/>
          <w:numId w:val="19"/>
        </w:numPr>
        <w:rPr>
          <w:rStyle w:val="A4"/>
          <w:rFonts w:ascii="Tw Cen MT" w:eastAsia="Times New Roman" w:hAnsi="Tw Cen MT" w:cs="Times New Roman"/>
          <w:sz w:val="22"/>
          <w:szCs w:val="22"/>
        </w:rPr>
      </w:pPr>
      <w:r w:rsidRPr="009C778A">
        <w:rPr>
          <w:rFonts w:ascii="Tw Cen MT" w:eastAsia="Times New Roman" w:hAnsi="Tw Cen MT" w:cs="Times New Roman"/>
          <w:color w:val="000000"/>
          <w:sz w:val="22"/>
          <w:szCs w:val="22"/>
        </w:rPr>
        <w:t>I could build my life</w:t>
      </w:r>
    </w:p>
    <w:p w:rsidR="0088344C" w:rsidRPr="009C778A" w:rsidRDefault="0088344C" w:rsidP="0088344C">
      <w:pPr>
        <w:pStyle w:val="ListParagraph"/>
        <w:numPr>
          <w:ilvl w:val="0"/>
          <w:numId w:val="19"/>
        </w:num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would enjoy my life with less worries</w:t>
      </w:r>
    </w:p>
    <w:p w:rsidR="0088344C" w:rsidRPr="009C778A" w:rsidRDefault="0088344C" w:rsidP="0088344C">
      <w:pPr>
        <w:pStyle w:val="ListParagraph"/>
        <w:numPr>
          <w:ilvl w:val="0"/>
          <w:numId w:val="19"/>
        </w:num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It would be great</w:t>
      </w:r>
    </w:p>
    <w:p w:rsidR="0088344C" w:rsidRPr="009C778A" w:rsidRDefault="0088344C" w:rsidP="0088344C">
      <w:pPr>
        <w:pStyle w:val="ListParagraph"/>
        <w:numPr>
          <w:ilvl w:val="0"/>
          <w:numId w:val="19"/>
        </w:num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They will stop harassing me</w:t>
      </w:r>
    </w:p>
    <w:p w:rsidR="0088344C" w:rsidRPr="009C778A" w:rsidRDefault="0088344C" w:rsidP="0088344C">
      <w:pPr>
        <w:pStyle w:val="ListParagraph"/>
        <w:numPr>
          <w:ilvl w:val="0"/>
          <w:numId w:val="19"/>
        </w:num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 xml:space="preserve">Jobs and school </w:t>
      </w:r>
    </w:p>
    <w:p w:rsidR="0088344C" w:rsidRPr="009C778A" w:rsidRDefault="0088344C" w:rsidP="0088344C">
      <w:pPr>
        <w:pStyle w:val="ListParagraph"/>
        <w:numPr>
          <w:ilvl w:val="0"/>
          <w:numId w:val="19"/>
        </w:num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I would be able to return to my normal life in society, get a job be</w:t>
      </w:r>
      <w:r w:rsidR="00BD29B4" w:rsidRPr="009C778A">
        <w:rPr>
          <w:rFonts w:ascii="Tw Cen MT" w:eastAsia="Times New Roman" w:hAnsi="Tw Cen MT" w:cs="Times New Roman"/>
          <w:color w:val="000000"/>
          <w:sz w:val="22"/>
          <w:szCs w:val="22"/>
        </w:rPr>
        <w:t xml:space="preserve"> a productive member of society</w:t>
      </w:r>
    </w:p>
    <w:p w:rsidR="0088344C" w:rsidRPr="009C778A" w:rsidRDefault="0088344C" w:rsidP="0088344C">
      <w:pPr>
        <w:pStyle w:val="ListParagraph"/>
        <w:numPr>
          <w:ilvl w:val="0"/>
          <w:numId w:val="19"/>
        </w:num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Positively</w:t>
      </w:r>
    </w:p>
    <w:p w:rsidR="0088344C" w:rsidRPr="009C778A" w:rsidRDefault="0088344C" w:rsidP="0088344C">
      <w:pPr>
        <w:pStyle w:val="ListParagraph"/>
        <w:numPr>
          <w:ilvl w:val="0"/>
          <w:numId w:val="19"/>
        </w:numPr>
        <w:rPr>
          <w:rFonts w:ascii="Tw Cen MT" w:eastAsia="Times New Roman" w:hAnsi="Tw Cen MT" w:cs="Times New Roman"/>
          <w:color w:val="000000"/>
          <w:sz w:val="22"/>
          <w:szCs w:val="22"/>
        </w:rPr>
      </w:pPr>
      <w:r w:rsidRPr="009C778A">
        <w:rPr>
          <w:rFonts w:ascii="Tw Cen MT" w:eastAsia="Times New Roman" w:hAnsi="Tw Cen MT" w:cs="Times New Roman"/>
          <w:color w:val="000000"/>
          <w:sz w:val="22"/>
          <w:szCs w:val="22"/>
        </w:rPr>
        <w:t xml:space="preserve">By having my record expunged it would </w:t>
      </w:r>
      <w:r w:rsidR="00107476">
        <w:rPr>
          <w:rFonts w:ascii="Tw Cen MT" w:eastAsia="Times New Roman" w:hAnsi="Tw Cen MT" w:cs="Times New Roman"/>
          <w:color w:val="000000"/>
          <w:sz w:val="22"/>
          <w:szCs w:val="22"/>
        </w:rPr>
        <w:t>be</w:t>
      </w:r>
      <w:r w:rsidRPr="009C778A">
        <w:rPr>
          <w:rFonts w:ascii="Tw Cen MT" w:eastAsia="Times New Roman" w:hAnsi="Tw Cen MT" w:cs="Times New Roman"/>
          <w:color w:val="000000"/>
          <w:sz w:val="22"/>
          <w:szCs w:val="22"/>
        </w:rPr>
        <w:t xml:space="preserve"> a big relief off my shoulders</w:t>
      </w:r>
    </w:p>
    <w:p w:rsidR="002D2F0B" w:rsidRPr="009C778A" w:rsidRDefault="002D2F0B">
      <w:pPr>
        <w:rPr>
          <w:rStyle w:val="A4"/>
          <w:rFonts w:ascii="Tw Cen MT" w:hAnsi="Tw Cen MT"/>
          <w:b/>
          <w:sz w:val="22"/>
          <w:szCs w:val="22"/>
        </w:rPr>
      </w:pPr>
    </w:p>
    <w:p w:rsidR="00012729" w:rsidRPr="009C778A" w:rsidRDefault="00012729">
      <w:pPr>
        <w:rPr>
          <w:rStyle w:val="A4"/>
          <w:rFonts w:ascii="Tw Cen MT" w:hAnsi="Tw Cen MT"/>
          <w:b/>
          <w:sz w:val="22"/>
          <w:szCs w:val="22"/>
        </w:rPr>
      </w:pPr>
    </w:p>
    <w:p w:rsidR="009A2CD7" w:rsidRPr="00380CA7" w:rsidRDefault="004F49A8" w:rsidP="009A2CD7">
      <w:pPr>
        <w:rPr>
          <w:rFonts w:ascii="Tw Cen MT" w:hAnsi="Tw Cen MT" w:cs="Franklin Gothic Heavy"/>
          <w:color w:val="004A91"/>
          <w:sz w:val="36"/>
          <w:szCs w:val="36"/>
        </w:rPr>
      </w:pPr>
      <w:r w:rsidRPr="009C778A">
        <w:rPr>
          <w:rStyle w:val="A4"/>
          <w:rFonts w:ascii="Tw Cen MT" w:hAnsi="Tw Cen MT"/>
          <w:b/>
          <w:sz w:val="22"/>
          <w:szCs w:val="22"/>
        </w:rPr>
        <w:br w:type="page"/>
      </w:r>
      <w:r w:rsidR="0007340E" w:rsidRPr="00380CA7">
        <w:rPr>
          <w:rStyle w:val="A4"/>
          <w:rFonts w:ascii="Tw Cen MT" w:hAnsi="Tw Cen MT"/>
          <w:color w:val="004A91"/>
        </w:rPr>
        <w:lastRenderedPageBreak/>
        <w:t>APPENDIX C</w:t>
      </w:r>
      <w:r w:rsidR="00EC59CA" w:rsidRPr="00380CA7">
        <w:rPr>
          <w:rStyle w:val="A4"/>
          <w:rFonts w:ascii="Tw Cen MT" w:hAnsi="Tw Cen MT"/>
          <w:color w:val="004A91"/>
        </w:rPr>
        <w:t xml:space="preserve">: </w:t>
      </w:r>
      <w:r w:rsidR="00EC59CA" w:rsidRPr="00380CA7">
        <w:rPr>
          <w:rFonts w:ascii="Tw Cen MT" w:hAnsi="Tw Cen MT"/>
          <w:color w:val="004A91"/>
          <w:sz w:val="36"/>
          <w:szCs w:val="36"/>
        </w:rPr>
        <w:t>DETAILS OF CORI ACCESS AND SEALING</w:t>
      </w:r>
    </w:p>
    <w:p w:rsidR="004262C5" w:rsidRPr="009C778A" w:rsidRDefault="004262C5" w:rsidP="009A2CD7">
      <w:pPr>
        <w:rPr>
          <w:rFonts w:ascii="Tw Cen MT" w:hAnsi="Tw Cen MT" w:cs="Franklin Gothic Heavy"/>
          <w:color w:val="000000"/>
          <w:sz w:val="36"/>
          <w:szCs w:val="36"/>
        </w:rPr>
      </w:pPr>
    </w:p>
    <w:p w:rsidR="009A2CD7" w:rsidRPr="009C778A" w:rsidRDefault="009A2CD7" w:rsidP="009A2CD7">
      <w:pPr>
        <w:rPr>
          <w:rFonts w:ascii="Tw Cen MT" w:hAnsi="Tw Cen MT"/>
        </w:rPr>
      </w:pPr>
      <w:r w:rsidRPr="009C778A">
        <w:rPr>
          <w:rFonts w:ascii="Tw Cen MT" w:hAnsi="Tw Cen MT"/>
        </w:rPr>
        <w:t>CRITERIA FOR SEALING</w:t>
      </w:r>
    </w:p>
    <w:p w:rsidR="00530082" w:rsidRDefault="00530082" w:rsidP="009A2CD7">
      <w:pPr>
        <w:rPr>
          <w:rFonts w:ascii="Tw Cen MT" w:hAnsi="Tw Cen MT"/>
        </w:rPr>
      </w:pPr>
    </w:p>
    <w:p w:rsidR="009A2CD7" w:rsidRPr="00107476" w:rsidRDefault="009A2CD7" w:rsidP="009A2CD7">
      <w:pPr>
        <w:rPr>
          <w:rFonts w:ascii="Tw Cen MT" w:hAnsi="Tw Cen MT"/>
          <w:u w:val="single"/>
        </w:rPr>
      </w:pPr>
      <w:r w:rsidRPr="00107476">
        <w:rPr>
          <w:rFonts w:ascii="Tw Cen MT" w:hAnsi="Tw Cen MT"/>
          <w:u w:val="single"/>
        </w:rPr>
        <w:t>Juvenile/ Youthful Offender Records</w:t>
      </w:r>
    </w:p>
    <w:p w:rsidR="009A2CD7" w:rsidRPr="009C778A" w:rsidRDefault="009A2CD7" w:rsidP="009A2CD7">
      <w:pPr>
        <w:rPr>
          <w:rFonts w:ascii="Tw Cen MT" w:hAnsi="Tw Cen MT"/>
        </w:rPr>
      </w:pPr>
      <w:r w:rsidRPr="009C778A">
        <w:rPr>
          <w:rFonts w:ascii="Tw Cen MT" w:hAnsi="Tw Cen MT"/>
        </w:rPr>
        <w:t>May sub</w:t>
      </w:r>
      <w:r w:rsidR="00CC3899">
        <w:rPr>
          <w:rFonts w:ascii="Tw Cen MT" w:hAnsi="Tw Cen MT"/>
        </w:rPr>
        <w:t xml:space="preserve">mit a notarized request to have </w:t>
      </w:r>
      <w:r w:rsidRPr="009C778A">
        <w:rPr>
          <w:rFonts w:ascii="Tw Cen MT" w:hAnsi="Tw Cen MT"/>
        </w:rPr>
        <w:t>record sealed as long as:</w:t>
      </w:r>
    </w:p>
    <w:p w:rsidR="009A2CD7" w:rsidRPr="00530082" w:rsidRDefault="009A2CD7" w:rsidP="00530082">
      <w:pPr>
        <w:pStyle w:val="ListParagraph"/>
        <w:numPr>
          <w:ilvl w:val="0"/>
          <w:numId w:val="18"/>
        </w:numPr>
        <w:rPr>
          <w:rFonts w:ascii="Tw Cen MT" w:hAnsi="Tw Cen MT"/>
        </w:rPr>
      </w:pPr>
      <w:r w:rsidRPr="00530082">
        <w:rPr>
          <w:rFonts w:ascii="Tw Cen MT" w:hAnsi="Tw Cen MT"/>
        </w:rPr>
        <w:t>It has been 3 years since termination of any court disposition (i.e. court supervision, probation, commitment, parole) AND</w:t>
      </w:r>
    </w:p>
    <w:p w:rsidR="009A2CD7" w:rsidRPr="00530082" w:rsidRDefault="009A2CD7" w:rsidP="00530082">
      <w:pPr>
        <w:pStyle w:val="ListParagraph"/>
        <w:numPr>
          <w:ilvl w:val="0"/>
          <w:numId w:val="18"/>
        </w:numPr>
        <w:rPr>
          <w:rFonts w:ascii="Tw Cen MT" w:hAnsi="Tw Cen MT"/>
        </w:rPr>
      </w:pPr>
      <w:r w:rsidRPr="00530082">
        <w:rPr>
          <w:rFonts w:ascii="Tw Cen MT" w:hAnsi="Tw Cen MT"/>
        </w:rPr>
        <w:t>It has been 3 years since the person has been adjudicated delinquent or found guilty of any criminal offense within or outside of the Commonwealth (or fed court) or been sentenced to prison/ committed as a delinquent within the Commonwealth</w:t>
      </w:r>
      <w:r w:rsidR="00CC3899">
        <w:rPr>
          <w:rFonts w:ascii="Tw Cen MT" w:hAnsi="Tw Cen MT"/>
        </w:rPr>
        <w:t>.</w:t>
      </w:r>
    </w:p>
    <w:p w:rsidR="009A2CD7" w:rsidRPr="00530082" w:rsidRDefault="009A2CD7" w:rsidP="00530082">
      <w:pPr>
        <w:pStyle w:val="ListParagraph"/>
        <w:numPr>
          <w:ilvl w:val="0"/>
          <w:numId w:val="18"/>
        </w:numPr>
        <w:rPr>
          <w:rFonts w:ascii="Tw Cen MT" w:hAnsi="Tw Cen MT"/>
        </w:rPr>
      </w:pPr>
      <w:r w:rsidRPr="00530082">
        <w:rPr>
          <w:rFonts w:ascii="Tw Cen MT" w:hAnsi="Tw Cen MT"/>
        </w:rPr>
        <w:t>The sealed records will still be available at new delinquency or criminal sentencing, otherwise Commissioner shall answer “sealed delinquency record over 3 years old” upon court inquiry</w:t>
      </w:r>
      <w:r w:rsidR="00CC3899">
        <w:rPr>
          <w:rFonts w:ascii="Tw Cen MT" w:hAnsi="Tw Cen MT"/>
        </w:rPr>
        <w:t>.</w:t>
      </w:r>
    </w:p>
    <w:p w:rsidR="00530082" w:rsidRDefault="00530082" w:rsidP="009A2CD7">
      <w:pPr>
        <w:rPr>
          <w:rFonts w:ascii="Tw Cen MT" w:hAnsi="Tw Cen MT"/>
        </w:rPr>
      </w:pPr>
    </w:p>
    <w:p w:rsidR="009A2CD7" w:rsidRPr="00837D33" w:rsidRDefault="009A2CD7" w:rsidP="009A2CD7">
      <w:pPr>
        <w:rPr>
          <w:rFonts w:ascii="Tw Cen MT" w:hAnsi="Tw Cen MT"/>
          <w:u w:val="single"/>
        </w:rPr>
      </w:pPr>
      <w:r w:rsidRPr="00837D33">
        <w:rPr>
          <w:rFonts w:ascii="Tw Cen MT" w:hAnsi="Tw Cen MT"/>
          <w:u w:val="single"/>
        </w:rPr>
        <w:t>Criminal Records of Convictions</w:t>
      </w:r>
    </w:p>
    <w:p w:rsidR="009A2CD7" w:rsidRPr="009C778A" w:rsidRDefault="009A2CD7" w:rsidP="009A2CD7">
      <w:pPr>
        <w:rPr>
          <w:rFonts w:ascii="Tw Cen MT" w:hAnsi="Tw Cen MT"/>
        </w:rPr>
      </w:pPr>
      <w:r w:rsidRPr="009C778A">
        <w:rPr>
          <w:rFonts w:ascii="Tw Cen MT" w:hAnsi="Tw Cen MT"/>
        </w:rPr>
        <w:t>May request the Office of the Commissioner of Probation to seal a CORI for:</w:t>
      </w:r>
    </w:p>
    <w:p w:rsidR="009A2CD7" w:rsidRPr="00530082" w:rsidRDefault="009A2CD7" w:rsidP="00530082">
      <w:pPr>
        <w:pStyle w:val="ListParagraph"/>
        <w:numPr>
          <w:ilvl w:val="0"/>
          <w:numId w:val="18"/>
        </w:numPr>
        <w:rPr>
          <w:rFonts w:ascii="Tw Cen MT" w:hAnsi="Tw Cen MT"/>
        </w:rPr>
      </w:pPr>
      <w:r w:rsidRPr="00530082">
        <w:rPr>
          <w:rFonts w:ascii="Tw Cen MT" w:hAnsi="Tw Cen MT"/>
        </w:rPr>
        <w:t>Misdemeanor: 5 years after one was found guilty OR after any jail or prison time. The count starts from the later date.</w:t>
      </w:r>
    </w:p>
    <w:p w:rsidR="009A2CD7" w:rsidRPr="00530082" w:rsidRDefault="009A2CD7" w:rsidP="00530082">
      <w:pPr>
        <w:pStyle w:val="ListParagraph"/>
        <w:numPr>
          <w:ilvl w:val="0"/>
          <w:numId w:val="18"/>
        </w:numPr>
        <w:rPr>
          <w:rFonts w:ascii="Tw Cen MT" w:hAnsi="Tw Cen MT"/>
        </w:rPr>
      </w:pPr>
      <w:r w:rsidRPr="00530082">
        <w:rPr>
          <w:rFonts w:ascii="Tw Cen MT" w:hAnsi="Tw Cen MT"/>
        </w:rPr>
        <w:t>Felony: 10 years after one was found guilty OR after any jail or prison time. The count starts from the later date.</w:t>
      </w:r>
    </w:p>
    <w:p w:rsidR="009A2CD7" w:rsidRPr="00530082" w:rsidRDefault="009A2CD7" w:rsidP="00530082">
      <w:pPr>
        <w:pStyle w:val="ListParagraph"/>
        <w:numPr>
          <w:ilvl w:val="0"/>
          <w:numId w:val="18"/>
        </w:numPr>
        <w:rPr>
          <w:rFonts w:ascii="Tw Cen MT" w:hAnsi="Tw Cen MT"/>
        </w:rPr>
      </w:pPr>
      <w:r w:rsidRPr="00530082">
        <w:rPr>
          <w:rFonts w:ascii="Tw Cen MT" w:hAnsi="Tw Cen MT"/>
        </w:rPr>
        <w:t>Sex offense: 15 years after one was found guilty OR after any jail or prison time OR after one no longer needs to register as a sex offender. The count starts from the later date. Sex offenders t</w:t>
      </w:r>
      <w:r w:rsidR="00837D33">
        <w:rPr>
          <w:rFonts w:ascii="Tw Cen MT" w:hAnsi="Tw Cen MT"/>
        </w:rPr>
        <w:t>hat are Level 2 or Level 3 cannot</w:t>
      </w:r>
      <w:r w:rsidRPr="00530082">
        <w:rPr>
          <w:rFonts w:ascii="Tw Cen MT" w:hAnsi="Tw Cen MT"/>
        </w:rPr>
        <w:t xml:space="preserve"> seal their convictions.</w:t>
      </w:r>
    </w:p>
    <w:p w:rsidR="00530082" w:rsidRDefault="00530082" w:rsidP="00530082">
      <w:pPr>
        <w:rPr>
          <w:rFonts w:ascii="Tw Cen MT" w:hAnsi="Tw Cen MT"/>
        </w:rPr>
      </w:pPr>
    </w:p>
    <w:p w:rsidR="009A2CD7" w:rsidRPr="00837D33" w:rsidRDefault="009A2CD7" w:rsidP="00530082">
      <w:pPr>
        <w:rPr>
          <w:rFonts w:ascii="Tw Cen MT" w:hAnsi="Tw Cen MT"/>
          <w:u w:val="single"/>
        </w:rPr>
      </w:pPr>
      <w:r w:rsidRPr="00837D33">
        <w:rPr>
          <w:rFonts w:ascii="Tw Cen MT" w:hAnsi="Tw Cen MT"/>
          <w:u w:val="single"/>
        </w:rPr>
        <w:t>Sealing Records without Convictions</w:t>
      </w:r>
    </w:p>
    <w:p w:rsidR="009A2CD7" w:rsidRPr="00530082" w:rsidRDefault="009A2CD7" w:rsidP="00530082">
      <w:pPr>
        <w:pStyle w:val="ListParagraph"/>
        <w:numPr>
          <w:ilvl w:val="0"/>
          <w:numId w:val="18"/>
        </w:numPr>
        <w:rPr>
          <w:rFonts w:ascii="Tw Cen MT" w:hAnsi="Tw Cen MT"/>
        </w:rPr>
      </w:pPr>
      <w:r w:rsidRPr="00530082">
        <w:rPr>
          <w:rFonts w:ascii="Tw Cen MT" w:hAnsi="Tw Cen MT"/>
        </w:rPr>
        <w:t>One may file a petition to seal at the end of th</w:t>
      </w:r>
      <w:r w:rsidR="00837D33">
        <w:rPr>
          <w:rFonts w:ascii="Tw Cen MT" w:hAnsi="Tw Cen MT"/>
        </w:rPr>
        <w:t>eir case or any time thereafter “</w:t>
      </w:r>
      <w:r w:rsidRPr="00530082">
        <w:rPr>
          <w:rFonts w:ascii="Tw Cen MT" w:hAnsi="Tw Cen MT"/>
        </w:rPr>
        <w:t>over 3 years old” upon court inquiry</w:t>
      </w:r>
      <w:r w:rsidR="00837D33">
        <w:rPr>
          <w:rFonts w:ascii="Tw Cen MT" w:hAnsi="Tw Cen MT"/>
        </w:rPr>
        <w:t>.</w:t>
      </w:r>
    </w:p>
    <w:p w:rsidR="00530082" w:rsidRDefault="00530082" w:rsidP="009A2CD7">
      <w:pPr>
        <w:rPr>
          <w:rFonts w:ascii="Tw Cen MT" w:hAnsi="Tw Cen MT"/>
        </w:rPr>
      </w:pPr>
    </w:p>
    <w:p w:rsidR="009A2CD7" w:rsidRPr="009C778A" w:rsidRDefault="009A2CD7" w:rsidP="009A2CD7">
      <w:pPr>
        <w:rPr>
          <w:rFonts w:ascii="Tw Cen MT" w:hAnsi="Tw Cen MT"/>
        </w:rPr>
      </w:pPr>
      <w:r w:rsidRPr="009C778A">
        <w:rPr>
          <w:rFonts w:ascii="Tw Cen MT" w:hAnsi="Tw Cen MT"/>
        </w:rPr>
        <w:t xml:space="preserve">Source: </w:t>
      </w:r>
      <w:hyperlink r:id="rId25" w:history="1">
        <w:r w:rsidRPr="009C778A">
          <w:rPr>
            <w:rStyle w:val="Hyperlink"/>
            <w:rFonts w:ascii="Tw Cen MT" w:hAnsi="Tw Cen MT"/>
          </w:rPr>
          <w:t>http://www.mass.gov/courts/selfhelp/criminal-law/seal-record.html</w:t>
        </w:r>
      </w:hyperlink>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r w:rsidRPr="009C778A">
        <w:rPr>
          <w:rFonts w:ascii="Tw Cen MT" w:hAnsi="Tw Cen MT"/>
          <w:noProof/>
          <w:lang w:eastAsia="en-US"/>
        </w:rPr>
        <w:drawing>
          <wp:inline distT="0" distB="0" distL="0" distR="0">
            <wp:extent cx="5943600" cy="41673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67399"/>
                    </a:xfrm>
                    <a:prstGeom prst="rect">
                      <a:avLst/>
                    </a:prstGeom>
                    <a:noFill/>
                    <a:ln>
                      <a:noFill/>
                    </a:ln>
                  </pic:spPr>
                </pic:pic>
              </a:graphicData>
            </a:graphic>
          </wp:inline>
        </w:drawing>
      </w: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r w:rsidRPr="009C778A">
        <w:rPr>
          <w:rFonts w:ascii="Tw Cen MT" w:hAnsi="Tw Cen MT"/>
          <w:noProof/>
          <w:lang w:eastAsia="en-US"/>
        </w:rPr>
        <w:lastRenderedPageBreak/>
        <w:drawing>
          <wp:inline distT="0" distB="0" distL="0" distR="0">
            <wp:extent cx="5943600" cy="4179071"/>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179071"/>
                    </a:xfrm>
                    <a:prstGeom prst="rect">
                      <a:avLst/>
                    </a:prstGeom>
                    <a:noFill/>
                    <a:ln>
                      <a:noFill/>
                    </a:ln>
                  </pic:spPr>
                </pic:pic>
              </a:graphicData>
            </a:graphic>
          </wp:inline>
        </w:drawing>
      </w: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p w:rsidR="009A2CD7" w:rsidRPr="009C778A" w:rsidRDefault="009A2CD7" w:rsidP="009A2CD7">
      <w:pPr>
        <w:rPr>
          <w:rFonts w:ascii="Tw Cen MT" w:hAnsi="Tw Cen MT"/>
        </w:rPr>
      </w:pPr>
    </w:p>
    <w:sectPr w:rsidR="009A2CD7" w:rsidRPr="009C778A" w:rsidSect="00665943">
      <w:headerReference w:type="even" r:id="rId28"/>
      <w:headerReference w:type="default" r:id="rId29"/>
      <w:footerReference w:type="even" r:id="rId30"/>
      <w:footerReference w:type="default" r:id="rId31"/>
      <w:pgSz w:w="12240" w:h="15840"/>
      <w:pgMar w:top="1440" w:right="1440" w:bottom="1440" w:left="1440" w:header="720" w:footer="720" w:gutter="0"/>
      <w:pgBorders w:display="firstPage"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069" w:rsidRDefault="007E1069" w:rsidP="00CD3C92">
      <w:r>
        <w:separator/>
      </w:r>
    </w:p>
  </w:endnote>
  <w:endnote w:type="continuationSeparator" w:id="0">
    <w:p w:rsidR="007E1069" w:rsidRDefault="007E1069" w:rsidP="00CD3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kzidenz-Grotesk BQ">
    <w:altName w:val="Cambria"/>
    <w:panose1 w:val="00000000000000000000"/>
    <w:charset w:val="4D"/>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N˜ø’'D0Â">
    <w:altName w:val="Cambria"/>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B06" w:rsidRDefault="00D92B06" w:rsidP="00EA6A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7F90">
      <w:rPr>
        <w:rStyle w:val="PageNumber"/>
        <w:noProof/>
      </w:rPr>
      <w:t>2</w:t>
    </w:r>
    <w:r>
      <w:rPr>
        <w:rStyle w:val="PageNumber"/>
      </w:rPr>
      <w:fldChar w:fldCharType="end"/>
    </w:r>
  </w:p>
  <w:p w:rsidR="00D92B06" w:rsidRDefault="00D92B06" w:rsidP="00EA6A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B06" w:rsidRPr="006B0862" w:rsidRDefault="00D92B06" w:rsidP="00EA6A72">
    <w:pPr>
      <w:pStyle w:val="Footer"/>
      <w:framePr w:wrap="around" w:vAnchor="text" w:hAnchor="margin" w:xAlign="right" w:y="1"/>
      <w:rPr>
        <w:rStyle w:val="PageNumber"/>
        <w:rFonts w:ascii="Franklin Gothic Book" w:hAnsi="Franklin Gothic Book"/>
        <w:sz w:val="22"/>
        <w:szCs w:val="22"/>
      </w:rPr>
    </w:pPr>
    <w:r w:rsidRPr="006B0862">
      <w:rPr>
        <w:rStyle w:val="PageNumber"/>
        <w:rFonts w:ascii="Franklin Gothic Book" w:hAnsi="Franklin Gothic Book"/>
        <w:sz w:val="22"/>
        <w:szCs w:val="22"/>
      </w:rPr>
      <w:fldChar w:fldCharType="begin"/>
    </w:r>
    <w:r w:rsidRPr="006B0862">
      <w:rPr>
        <w:rStyle w:val="PageNumber"/>
        <w:rFonts w:ascii="Franklin Gothic Book" w:hAnsi="Franklin Gothic Book"/>
        <w:sz w:val="22"/>
        <w:szCs w:val="22"/>
      </w:rPr>
      <w:instrText xml:space="preserve">PAGE  </w:instrText>
    </w:r>
    <w:r w:rsidRPr="006B0862">
      <w:rPr>
        <w:rStyle w:val="PageNumber"/>
        <w:rFonts w:ascii="Franklin Gothic Book" w:hAnsi="Franklin Gothic Book"/>
        <w:sz w:val="22"/>
        <w:szCs w:val="22"/>
      </w:rPr>
      <w:fldChar w:fldCharType="separate"/>
    </w:r>
    <w:r w:rsidR="00DD7F90">
      <w:rPr>
        <w:rStyle w:val="PageNumber"/>
        <w:rFonts w:ascii="Franklin Gothic Book" w:hAnsi="Franklin Gothic Book"/>
        <w:noProof/>
        <w:sz w:val="22"/>
        <w:szCs w:val="22"/>
      </w:rPr>
      <w:t>41</w:t>
    </w:r>
    <w:r w:rsidRPr="006B0862">
      <w:rPr>
        <w:rStyle w:val="PageNumber"/>
        <w:rFonts w:ascii="Franklin Gothic Book" w:hAnsi="Franklin Gothic Book"/>
        <w:sz w:val="22"/>
        <w:szCs w:val="22"/>
      </w:rPr>
      <w:fldChar w:fldCharType="end"/>
    </w:r>
  </w:p>
  <w:p w:rsidR="00D92B06" w:rsidRDefault="00D92B06" w:rsidP="00EA6A7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069" w:rsidRDefault="007E1069" w:rsidP="00CD3C92">
      <w:r>
        <w:separator/>
      </w:r>
    </w:p>
  </w:footnote>
  <w:footnote w:type="continuationSeparator" w:id="0">
    <w:p w:rsidR="007E1069" w:rsidRDefault="007E1069" w:rsidP="00CD3C92">
      <w:r>
        <w:continuationSeparator/>
      </w:r>
    </w:p>
  </w:footnote>
  <w:footnote w:id="1">
    <w:p w:rsidR="00D92B06" w:rsidRPr="0009457D" w:rsidRDefault="00D92B06" w:rsidP="006A2BC0">
      <w:pPr>
        <w:pStyle w:val="FootnoteText"/>
      </w:pPr>
      <w:r w:rsidRPr="0009457D">
        <w:rPr>
          <w:rStyle w:val="FootnoteReference"/>
        </w:rPr>
        <w:footnoteRef/>
      </w:r>
      <w:r w:rsidRPr="0009457D">
        <w:t xml:space="preserve"> </w:t>
      </w:r>
      <w:r w:rsidRPr="0009457D">
        <w:rPr>
          <w:rStyle w:val="A6"/>
        </w:rPr>
        <w:t>Litwok, D., (2014) Have You Ever Been Convicted of a Crime? The Effects of Juvenile Expungement on Crime, Educational, and Labor Market Outcomes, Job Market Paper, http://econ.msu.edu/seminars/docs/Expungement%20112014.pdf</w:t>
      </w:r>
    </w:p>
  </w:footnote>
  <w:footnote w:id="2">
    <w:p w:rsidR="00D92B06" w:rsidRPr="0009457D" w:rsidRDefault="00D92B06" w:rsidP="006A2BC0">
      <w:pPr>
        <w:pStyle w:val="FootnoteText"/>
      </w:pPr>
      <w:r w:rsidRPr="0009457D">
        <w:rPr>
          <w:rStyle w:val="FootnoteReference"/>
        </w:rPr>
        <w:footnoteRef/>
      </w:r>
      <w:r w:rsidRPr="0009457D">
        <w:t xml:space="preserve"> Grisso, T., Steinberg, L., Woolard, J., Cauffman, E., Scott, E., Graham, S., &amp; Schwartz, R. (2003). Juveniles’ competence to stand trial: a comparison of adoles</w:t>
      </w:r>
      <w:r w:rsidRPr="0009457D">
        <w:softHyphen/>
        <w:t>cents’ and adults’ capacities as trial defendants. Law and human behavior, 27(4), 333.</w:t>
      </w:r>
    </w:p>
  </w:footnote>
  <w:footnote w:id="3">
    <w:p w:rsidR="00D92B06" w:rsidRPr="0009457D" w:rsidRDefault="00D92B06" w:rsidP="006A2BC0">
      <w:pPr>
        <w:pStyle w:val="FootnoteText"/>
      </w:pPr>
      <w:r w:rsidRPr="0009457D">
        <w:rPr>
          <w:rStyle w:val="FootnoteReference"/>
        </w:rPr>
        <w:footnoteRef/>
      </w:r>
      <w:r w:rsidRPr="0009457D">
        <w:t xml:space="preserve"> Bryan-Hancock, C., &amp; Casey, S. (2010). Psychological maturity of at-risk juveniles, young adults and adults: Implications for the justice system.Psychiatry, Psychology and Law, 17(1), 57-69.</w:t>
      </w:r>
    </w:p>
  </w:footnote>
  <w:footnote w:id="4">
    <w:p w:rsidR="00D92B06" w:rsidRPr="0009457D" w:rsidRDefault="00D92B06" w:rsidP="006A2BC0">
      <w:pPr>
        <w:pStyle w:val="FootnoteText"/>
      </w:pPr>
      <w:r w:rsidRPr="0009457D">
        <w:rPr>
          <w:rStyle w:val="FootnoteReference"/>
        </w:rPr>
        <w:footnoteRef/>
      </w:r>
      <w:r w:rsidRPr="0009457D">
        <w:t xml:space="preserve"> Monahan, K. C., Steinberg, L., Cauffman, E., &amp; Mulvey, E. P. (2009). Trajectories of antisocial behavior and psychosocial maturity from adolescence to young adulthood. Developmental psychology, 45(6), 16543.</w:t>
      </w:r>
    </w:p>
    <w:p w:rsidR="00D92B06" w:rsidRPr="00CC0BCB" w:rsidRDefault="00D92B06">
      <w:pPr>
        <w:pStyle w:val="FootnoteText"/>
        <w:rPr>
          <w:rFonts w:ascii="Cambria" w:hAnsi="Cambria"/>
        </w:rPr>
      </w:pPr>
    </w:p>
  </w:footnote>
  <w:footnote w:id="5">
    <w:p w:rsidR="00D92B06" w:rsidRPr="0009457D" w:rsidRDefault="00D92B06" w:rsidP="006A2BC0">
      <w:pPr>
        <w:pStyle w:val="FootnoteText"/>
      </w:pPr>
      <w:r w:rsidRPr="0009457D">
        <w:rPr>
          <w:rStyle w:val="FootnoteReference"/>
        </w:rPr>
        <w:footnoteRef/>
      </w:r>
      <w:r w:rsidRPr="0009457D">
        <w:rPr>
          <w:vertAlign w:val="superscript"/>
        </w:rPr>
        <w:t xml:space="preserve"> </w:t>
      </w:r>
      <w:r w:rsidRPr="0009457D">
        <w:rPr>
          <w:rStyle w:val="A6"/>
          <w:rFonts w:cstheme="minorBidi"/>
          <w:color w:val="auto"/>
        </w:rPr>
        <w:t xml:space="preserve">Massachusetts General Court, Bill S.900 - Massachusetts, </w:t>
      </w:r>
      <w:hyperlink r:id="rId1" w:history="1">
        <w:r w:rsidRPr="0009457D">
          <w:rPr>
            <w:rStyle w:val="Hyperlink"/>
            <w:color w:val="auto"/>
            <w:u w:val="none"/>
          </w:rPr>
          <w:t>https://malegislature.gov/Bills/189/Senate/S900</w:t>
        </w:r>
      </w:hyperlink>
    </w:p>
  </w:footnote>
  <w:footnote w:id="6">
    <w:p w:rsidR="00D92B06" w:rsidRPr="0009457D" w:rsidRDefault="00D92B06" w:rsidP="0009457D">
      <w:pPr>
        <w:pStyle w:val="FootnoteText"/>
      </w:pPr>
      <w:r w:rsidRPr="0009457D">
        <w:rPr>
          <w:rStyle w:val="FootnoteReference"/>
          <w:vertAlign w:val="baseline"/>
        </w:rPr>
        <w:footnoteRef/>
      </w:r>
      <w:r w:rsidRPr="0009457D">
        <w:t xml:space="preserve"> UTEC. How We Engage Impact Youth. </w:t>
      </w:r>
      <w:hyperlink r:id="rId2" w:history="1">
        <w:r w:rsidRPr="0009457D">
          <w:rPr>
            <w:rStyle w:val="Hyperlink"/>
            <w:color w:val="auto"/>
            <w:u w:val="none"/>
          </w:rPr>
          <w:t>https://www.utec-lowell.org/uploads/uploads/utec_factsheet_3.30.16.pdf</w:t>
        </w:r>
      </w:hyperlink>
      <w:r w:rsidRPr="0009457D">
        <w:t xml:space="preserve"> </w:t>
      </w:r>
    </w:p>
  </w:footnote>
  <w:footnote w:id="7">
    <w:p w:rsidR="00D92B06" w:rsidRPr="007E006E" w:rsidRDefault="00D92B06" w:rsidP="007E006E">
      <w:pPr>
        <w:pStyle w:val="FootnoteText"/>
      </w:pPr>
      <w:r w:rsidRPr="007E006E">
        <w:rPr>
          <w:rStyle w:val="FootnoteReference"/>
        </w:rPr>
        <w:footnoteRef/>
      </w:r>
      <w:r w:rsidRPr="007E006E">
        <w:rPr>
          <w:vertAlign w:val="superscript"/>
        </w:rPr>
        <w:t xml:space="preserve"> </w:t>
      </w:r>
      <w:r w:rsidRPr="007E006E">
        <w:rPr>
          <w:rStyle w:val="A6"/>
          <w:rFonts w:cstheme="minorBidi"/>
          <w:color w:val="auto"/>
          <w:szCs w:val="24"/>
        </w:rPr>
        <w:t>Department of Youth Services “Juvenile Justice Legal Issues”, Mass Gov website, http://www.mass.gov/eohhs/gov/laws-regs/dys/juvenile-justice-legal-issues.html; Administrative Office of the District Court, (2013) A Guide to Public Access, Sealing &amp; Expungement of District Court Records, Commonwealth of Massachusetts, Pg 45</w:t>
      </w:r>
      <w:r>
        <w:rPr>
          <w:rStyle w:val="A6"/>
          <w:rFonts w:cstheme="minorBidi"/>
          <w:color w:val="auto"/>
          <w:szCs w:val="24"/>
        </w:rPr>
        <w:t>.</w:t>
      </w:r>
    </w:p>
  </w:footnote>
  <w:footnote w:id="8">
    <w:p w:rsidR="00D92B06" w:rsidRPr="007E006E" w:rsidRDefault="00D92B06" w:rsidP="007E006E">
      <w:pPr>
        <w:pStyle w:val="FootnoteText"/>
      </w:pPr>
      <w:r w:rsidRPr="007E006E">
        <w:rPr>
          <w:rStyle w:val="FootnoteReference"/>
        </w:rPr>
        <w:footnoteRef/>
      </w:r>
      <w:r w:rsidRPr="007E006E">
        <w:t xml:space="preserve"> </w:t>
      </w:r>
      <w:r w:rsidRPr="007E006E">
        <w:rPr>
          <w:rStyle w:val="A6"/>
          <w:rFonts w:cstheme="minorBidi"/>
          <w:color w:val="auto"/>
          <w:szCs w:val="24"/>
        </w:rPr>
        <w:t>Priest, G., Finn, J, Engel, L. (2012) The Continuing Challenge of CORI Reform, Implementing the Groundbreaking 2010 Massachusetts Law, Understanding Boston, http://www.prisonpolicy.org/scans/CORI-May2012.pdf</w:t>
      </w:r>
    </w:p>
  </w:footnote>
  <w:footnote w:id="9">
    <w:p w:rsidR="00D92B06" w:rsidRPr="00CC0BCB" w:rsidRDefault="00D92B06" w:rsidP="007E006E">
      <w:pPr>
        <w:pStyle w:val="FootnoteText"/>
      </w:pPr>
      <w:r w:rsidRPr="007E006E">
        <w:rPr>
          <w:rStyle w:val="FootnoteReference"/>
        </w:rPr>
        <w:footnoteRef/>
      </w:r>
      <w:r w:rsidRPr="007E006E">
        <w:rPr>
          <w:vertAlign w:val="superscript"/>
        </w:rPr>
        <w:t xml:space="preserve"> </w:t>
      </w:r>
      <w:r w:rsidRPr="007E006E">
        <w:rPr>
          <w:rStyle w:val="A6"/>
          <w:rFonts w:cstheme="minorBidi"/>
          <w:color w:val="auto"/>
          <w:szCs w:val="24"/>
        </w:rPr>
        <w:t>Department of Youth Services “Juvenile Justice Legal Issues”, Mass Gov website, http://www.mass.gov/eohhs/gov/laws-regs/dys/juvenile-justice-legal-issues.html</w:t>
      </w:r>
    </w:p>
  </w:footnote>
  <w:footnote w:id="10">
    <w:p w:rsidR="00D92B06" w:rsidRPr="00F77A0A" w:rsidRDefault="00D92B06">
      <w:pPr>
        <w:pStyle w:val="FootnoteText"/>
      </w:pPr>
      <w:r w:rsidRPr="00F77A0A">
        <w:rPr>
          <w:rStyle w:val="FootnoteReference"/>
        </w:rPr>
        <w:footnoteRef/>
      </w:r>
      <w:r w:rsidRPr="00F77A0A">
        <w:t xml:space="preserve"> </w:t>
      </w:r>
      <w:r w:rsidRPr="00F77A0A">
        <w:rPr>
          <w:rStyle w:val="A6"/>
        </w:rPr>
        <w:t>Administrative Office of the District Court, (2013) A Guide to Public Access, Sealing &amp; Expungement of District Court Records, Commonwealth of Massachu</w:t>
      </w:r>
      <w:r w:rsidRPr="00F77A0A">
        <w:rPr>
          <w:rStyle w:val="A6"/>
        </w:rPr>
        <w:softHyphen/>
        <w:t>setts, Pg 45, http://www.mass.gov/courts/docs/courts-and-judges/courts/district-court/pubaccesscourtrecords.pdf</w:t>
      </w:r>
    </w:p>
  </w:footnote>
  <w:footnote w:id="11">
    <w:p w:rsidR="00D92B06" w:rsidRPr="00F77A0A" w:rsidRDefault="00D92B06">
      <w:pPr>
        <w:pStyle w:val="FootnoteText"/>
      </w:pPr>
      <w:r w:rsidRPr="00F77A0A">
        <w:rPr>
          <w:rStyle w:val="FootnoteReference"/>
        </w:rPr>
        <w:footnoteRef/>
      </w:r>
      <w:r w:rsidRPr="00F77A0A">
        <w:t xml:space="preserve"> Elikann, P. (2012) “A primer on sealing criminal records.” Lawyers Journal. http://www.massbar.org/publications/lawyers-journal/2012/april/a-primer-on-sealing-criminal-records</w:t>
      </w:r>
    </w:p>
  </w:footnote>
  <w:footnote w:id="12">
    <w:p w:rsidR="00D92B06" w:rsidRPr="00F77A0A" w:rsidRDefault="00D92B06">
      <w:pPr>
        <w:pStyle w:val="FootnoteText"/>
      </w:pPr>
      <w:r w:rsidRPr="00F77A0A">
        <w:rPr>
          <w:rStyle w:val="FootnoteReference"/>
        </w:rPr>
        <w:footnoteRef/>
      </w:r>
      <w:r w:rsidRPr="00F77A0A">
        <w:t xml:space="preserve"> </w:t>
      </w:r>
      <w:r w:rsidRPr="00F77A0A">
        <w:rPr>
          <w:rStyle w:val="A6"/>
        </w:rPr>
        <w:t>Priest, G., Finn, J, Engel, L. (2012) The Continuing Challenge of CORI Reform, Implementing the Groundbreaking 2010 Massachusetts Law, Understanding Boston, http://www.prisonpolicy.org/scans/CORI-May2012.pdf</w:t>
      </w:r>
    </w:p>
  </w:footnote>
  <w:footnote w:id="13">
    <w:p w:rsidR="00D92B06" w:rsidRPr="00F77A0A" w:rsidRDefault="00D92B06">
      <w:pPr>
        <w:pStyle w:val="FootnoteText"/>
      </w:pPr>
      <w:r w:rsidRPr="00F77A0A">
        <w:rPr>
          <w:rStyle w:val="FootnoteReference"/>
        </w:rPr>
        <w:footnoteRef/>
      </w:r>
      <w:r w:rsidRPr="00F77A0A">
        <w:t xml:space="preserve"> </w:t>
      </w:r>
      <w:r w:rsidRPr="00F77A0A">
        <w:rPr>
          <w:rStyle w:val="A6"/>
        </w:rPr>
        <w:t>Bender, A. and Crowley, S., (2015) “Haunted by the Past: A Criminal Record Shouldn’t Ruin a Career” The Atlantic. http://www.theatlantic.com/business/archive/2015/03/haunted-by-the-past-a-criminal-record-shouldnt-ruin-a-career/388138/</w:t>
      </w:r>
    </w:p>
  </w:footnote>
  <w:footnote w:id="14">
    <w:p w:rsidR="00D92B06" w:rsidRPr="00F77A0A" w:rsidRDefault="00D92B06">
      <w:pPr>
        <w:pStyle w:val="FootnoteText"/>
      </w:pPr>
      <w:r w:rsidRPr="00F77A0A">
        <w:rPr>
          <w:rStyle w:val="FootnoteReference"/>
        </w:rPr>
        <w:footnoteRef/>
      </w:r>
      <w:r w:rsidRPr="00F77A0A">
        <w:t xml:space="preserve"> </w:t>
      </w:r>
      <w:r w:rsidRPr="00F77A0A">
        <w:rPr>
          <w:rStyle w:val="A6"/>
        </w:rPr>
        <w:t>Sussman, E.,(2013) Criminal Records and Employment Rights: A Tool for Survivors of Domestic Violence, http://nnedv.org/downloads/Thousing/Emp</w:t>
      </w:r>
      <w:r w:rsidRPr="00F77A0A">
        <w:rPr>
          <w:rStyle w:val="A6"/>
        </w:rPr>
        <w:softHyphen/>
        <w:t>tRightsForSurvivorsWithCriminalRecords.pdf</w:t>
      </w:r>
    </w:p>
  </w:footnote>
  <w:footnote w:id="15">
    <w:p w:rsidR="00D92B06" w:rsidRPr="00CC0BCB" w:rsidRDefault="00D92B06">
      <w:pPr>
        <w:pStyle w:val="FootnoteText"/>
        <w:rPr>
          <w:rFonts w:ascii="Cambria" w:hAnsi="Cambria"/>
        </w:rPr>
      </w:pPr>
      <w:r w:rsidRPr="00F77A0A">
        <w:rPr>
          <w:rStyle w:val="FootnoteReference"/>
        </w:rPr>
        <w:footnoteRef/>
      </w:r>
      <w:r w:rsidRPr="00F77A0A">
        <w:t xml:space="preserve"> </w:t>
      </w:r>
      <w:r w:rsidRPr="00F77A0A">
        <w:rPr>
          <w:rStyle w:val="A6"/>
        </w:rPr>
        <w:t>Greater Boston Legal Services, (2015). Who Can See My Record, MassLegalHelp, http://www.masslegalhelp.org/cori/who-can-see-it</w:t>
      </w:r>
    </w:p>
  </w:footnote>
  <w:footnote w:id="16">
    <w:p w:rsidR="00D92B06" w:rsidRPr="00D10E88" w:rsidRDefault="00D92B06">
      <w:pPr>
        <w:pStyle w:val="FootnoteText"/>
      </w:pPr>
      <w:r w:rsidRPr="00D10E88">
        <w:rPr>
          <w:rStyle w:val="FootnoteReference"/>
        </w:rPr>
        <w:footnoteRef/>
      </w:r>
      <w:r w:rsidRPr="00D10E88">
        <w:t xml:space="preserve"> </w:t>
      </w:r>
      <w:r w:rsidRPr="00D10E88">
        <w:rPr>
          <w:rStyle w:val="A6"/>
        </w:rPr>
        <w:t>Massachusetts Department of Public Health (2013), Health Survey Program, Division of Research and Epidemiology, A Profile of Health Among Massachu</w:t>
      </w:r>
      <w:r w:rsidRPr="00D10E88">
        <w:rPr>
          <w:rStyle w:val="A6"/>
        </w:rPr>
        <w:softHyphen/>
        <w:t>setts Middle and High School Students, 2013</w:t>
      </w:r>
    </w:p>
  </w:footnote>
  <w:footnote w:id="17">
    <w:p w:rsidR="00D92B06" w:rsidRPr="00D10E88" w:rsidRDefault="00D92B06">
      <w:pPr>
        <w:pStyle w:val="FootnoteText"/>
      </w:pPr>
      <w:r w:rsidRPr="00D10E88">
        <w:rPr>
          <w:rStyle w:val="FootnoteReference"/>
        </w:rPr>
        <w:footnoteRef/>
      </w:r>
      <w:r w:rsidRPr="00D10E88">
        <w:t xml:space="preserve"> Massachusetts Department of Elementary and Secondary Education: Massachusetts Department of Public Health,“ Health and Risk Behaviors of Massachusetts Youths, 2013”</w:t>
      </w:r>
    </w:p>
  </w:footnote>
  <w:footnote w:id="18">
    <w:p w:rsidR="00D92B06" w:rsidRDefault="00D92B06">
      <w:pPr>
        <w:pStyle w:val="FootnoteText"/>
      </w:pPr>
      <w:r>
        <w:rPr>
          <w:rStyle w:val="FootnoteReference"/>
        </w:rPr>
        <w:footnoteRef/>
      </w:r>
      <w:r>
        <w:t xml:space="preserve"> American Community Survey 2014 (1-Year Estimates). </w:t>
      </w:r>
    </w:p>
  </w:footnote>
  <w:footnote w:id="19">
    <w:p w:rsidR="00D92B06" w:rsidRPr="00D10E88" w:rsidRDefault="00D92B06" w:rsidP="003E6E87">
      <w:pPr>
        <w:pStyle w:val="FootnoteText"/>
      </w:pPr>
      <w:r w:rsidRPr="00D10E88">
        <w:rPr>
          <w:rStyle w:val="FootnoteReference"/>
        </w:rPr>
        <w:footnoteRef/>
      </w:r>
      <w:r w:rsidRPr="00D10E88">
        <w:t xml:space="preserve"> </w:t>
      </w:r>
      <w:r w:rsidRPr="00D10E88">
        <w:rPr>
          <w:rStyle w:val="A6"/>
        </w:rPr>
        <w:t>Brame et al. Cumulative Prevalence of Arrest From Ages 8 to 23 in a National Sample. 2011 http://pediatrics.aappublications.org/content/ear</w:t>
      </w:r>
      <w:r w:rsidRPr="00D10E88">
        <w:rPr>
          <w:rStyle w:val="A6"/>
        </w:rPr>
        <w:softHyphen/>
        <w:t>ly/2011/12/14/peds.2010-3710</w:t>
      </w:r>
    </w:p>
  </w:footnote>
  <w:footnote w:id="20">
    <w:p w:rsidR="00D92B06" w:rsidRDefault="00D92B06" w:rsidP="00B52BF1">
      <w:pPr>
        <w:pStyle w:val="FootnoteText"/>
      </w:pPr>
      <w:r>
        <w:rPr>
          <w:rStyle w:val="FootnoteReference"/>
        </w:rPr>
        <w:footnoteRef/>
      </w:r>
      <w:r>
        <w:t xml:space="preserve"> The Sentencing Project. State-by-State </w:t>
      </w:r>
      <w:r w:rsidRPr="00C67BB2">
        <w:rPr>
          <w:color w:val="011556"/>
        </w:rPr>
        <w:t xml:space="preserve">Data. </w:t>
      </w:r>
      <w:hyperlink r:id="rId3" w:anchor="detail?state1Option=U.S.%20Total&amp;state2Option=Massachusetts" w:history="1">
        <w:r w:rsidRPr="00C67BB2">
          <w:rPr>
            <w:rStyle w:val="Hyperlink"/>
            <w:color w:val="011556"/>
            <w:u w:val="none"/>
          </w:rPr>
          <w:t>http://www.sentencingproject.org/the-facts/#detail?state1Option=U.S.%20Total&amp;state2Option=Massachusetts</w:t>
        </w:r>
      </w:hyperlink>
      <w:r w:rsidRPr="00C67BB2">
        <w:t xml:space="preserve"> </w:t>
      </w:r>
    </w:p>
  </w:footnote>
  <w:footnote w:id="21">
    <w:p w:rsidR="00D92B06" w:rsidRPr="00D10E88" w:rsidRDefault="00D92B06" w:rsidP="009231BE">
      <w:pPr>
        <w:pStyle w:val="FootnoteText"/>
      </w:pPr>
      <w:r w:rsidRPr="00D10E88">
        <w:rPr>
          <w:rStyle w:val="FootnoteReference"/>
        </w:rPr>
        <w:footnoteRef/>
      </w:r>
      <w:r w:rsidRPr="00D10E88">
        <w:t xml:space="preserve"> </w:t>
      </w:r>
      <w:r w:rsidRPr="00D10E88">
        <w:rPr>
          <w:rStyle w:val="A6"/>
        </w:rPr>
        <w:t>Bureau of Justice Statistics. http://www.bjs.gov/index.cfm?ty=qa&amp;iid=403</w:t>
      </w:r>
    </w:p>
  </w:footnote>
  <w:footnote w:id="22">
    <w:p w:rsidR="00D92B06" w:rsidRDefault="00D92B06" w:rsidP="00AF1006">
      <w:pPr>
        <w:pStyle w:val="FootnoteText"/>
      </w:pPr>
      <w:r>
        <w:rPr>
          <w:rStyle w:val="FootnoteReference"/>
        </w:rPr>
        <w:footnoteRef/>
      </w:r>
      <w:r>
        <w:t xml:space="preserve"> </w:t>
      </w:r>
      <w:r w:rsidRPr="00D10E88">
        <w:rPr>
          <w:rStyle w:val="A6"/>
        </w:rPr>
        <w:t>Bureau of Justice Statistics. http://www.bjs.gov/index.cfm?ty=qa&amp;iid=403</w:t>
      </w:r>
    </w:p>
  </w:footnote>
  <w:footnote w:id="23">
    <w:p w:rsidR="00D92B06" w:rsidRPr="00D10E88" w:rsidRDefault="00D92B06">
      <w:pPr>
        <w:pStyle w:val="FootnoteText"/>
      </w:pPr>
      <w:r w:rsidRPr="00D10E88">
        <w:rPr>
          <w:rStyle w:val="FootnoteReference"/>
        </w:rPr>
        <w:footnoteRef/>
      </w:r>
      <w:r w:rsidRPr="00D10E88">
        <w:t xml:space="preserve"> </w:t>
      </w:r>
      <w:r w:rsidRPr="00D10E88">
        <w:rPr>
          <w:rStyle w:val="A6"/>
        </w:rPr>
        <w:t>Massachusetts Department of Correction, Prison Population Trends 2013 (2014) http://www.mass.gov/eopss/docs/doc/research-reports/pop-trends/prisonpoptrends-2013-final-5-21-2014.pdf</w:t>
      </w:r>
    </w:p>
  </w:footnote>
  <w:footnote w:id="24">
    <w:p w:rsidR="00D92B06" w:rsidRPr="00D10E88" w:rsidRDefault="00D92B06">
      <w:pPr>
        <w:pStyle w:val="FootnoteText"/>
      </w:pPr>
      <w:r w:rsidRPr="00D10E88">
        <w:rPr>
          <w:rStyle w:val="FootnoteReference"/>
        </w:rPr>
        <w:footnoteRef/>
      </w:r>
      <w:r w:rsidRPr="00D10E88">
        <w:t xml:space="preserve"> Massachusetts Department of Correction. “Mental Health Services.” (2015). http://www.mass.gov/eopss/docs/doc/policies/650.pdf</w:t>
      </w:r>
    </w:p>
  </w:footnote>
  <w:footnote w:id="25">
    <w:p w:rsidR="00D92B06" w:rsidRPr="00D10E88" w:rsidRDefault="00D92B06">
      <w:pPr>
        <w:pStyle w:val="FootnoteText"/>
      </w:pPr>
      <w:r w:rsidRPr="00D10E88">
        <w:rPr>
          <w:rStyle w:val="FootnoteReference"/>
        </w:rPr>
        <w:footnoteRef/>
      </w:r>
      <w:r w:rsidRPr="00D10E88">
        <w:t xml:space="preserve"> Lockmer, E. (2012). Open Mental Health Cases in the Massachusetts Doc. Massachusetts Department of Corrections. http://www.mass.gov/eopss/docs/doc/research-reports/mental-health-brief-finaldoc.pdf</w:t>
      </w:r>
    </w:p>
  </w:footnote>
  <w:footnote w:id="26">
    <w:p w:rsidR="00D92B06" w:rsidRPr="00CC0BCB" w:rsidRDefault="00D92B06">
      <w:pPr>
        <w:pStyle w:val="FootnoteText"/>
        <w:rPr>
          <w:rFonts w:ascii="Cambria" w:hAnsi="Cambria"/>
        </w:rPr>
      </w:pPr>
      <w:r w:rsidRPr="00D10E88">
        <w:rPr>
          <w:rStyle w:val="FootnoteReference"/>
        </w:rPr>
        <w:footnoteRef/>
      </w:r>
      <w:r w:rsidRPr="00D10E88">
        <w:t xml:space="preserve"> </w:t>
      </w:r>
      <w:r w:rsidRPr="00D10E88">
        <w:rPr>
          <w:rStyle w:val="A6"/>
        </w:rPr>
        <w:t>Substance Abuse and Mental Health Services Administration, Center for Behavioral Health Statistics and Quality. (2014). The NSDUH Report: State Esti</w:t>
      </w:r>
      <w:r w:rsidRPr="00D10E88">
        <w:rPr>
          <w:rStyle w:val="A6"/>
        </w:rPr>
        <w:softHyphen/>
        <w:t>mates of Adult Mental Illness from the 2011 and 2012 National Surveys on Drug Use and Health. Rockville, MD. http://www.samhsa.gov/data/sites/default/files/sr170-mental-illness-state-estimates-2014/sr170-mental-illness-state-estimates-2014/sr170-mental-illness-state-estimates-2014.htm</w:t>
      </w:r>
    </w:p>
  </w:footnote>
  <w:footnote w:id="27">
    <w:p w:rsidR="00D92B06" w:rsidRPr="00902BA5" w:rsidRDefault="00D92B06">
      <w:pPr>
        <w:pStyle w:val="FootnoteText"/>
      </w:pPr>
      <w:r w:rsidRPr="00902BA5">
        <w:rPr>
          <w:rStyle w:val="FootnoteReference"/>
        </w:rPr>
        <w:footnoteRef/>
      </w:r>
      <w:r w:rsidRPr="00902BA5">
        <w:t xml:space="preserve"> </w:t>
      </w:r>
      <w:r w:rsidRPr="00902BA5">
        <w:rPr>
          <w:rStyle w:val="A6"/>
        </w:rPr>
        <w:t>Shufelt. J., Cocozza, J.J. (2006) Youth with Mental Health Disorders in the Juvenile Justice System: Results from a Multi-State Prevalence Study, National Center for Mental Health and Juvenile Justice Research and Policy Briefs, http://www.unicef.org/tdad/usmentalhealthprevalence06(3).pdf</w:t>
      </w:r>
    </w:p>
  </w:footnote>
  <w:footnote w:id="28">
    <w:p w:rsidR="00D92B06" w:rsidRPr="00CC0BCB" w:rsidRDefault="00D92B06" w:rsidP="00495ABC">
      <w:pPr>
        <w:pStyle w:val="FootnoteText"/>
        <w:rPr>
          <w:rFonts w:ascii="Cambria" w:hAnsi="Cambria"/>
        </w:rPr>
      </w:pPr>
      <w:r w:rsidRPr="00902BA5">
        <w:rPr>
          <w:rStyle w:val="FootnoteReference"/>
        </w:rPr>
        <w:footnoteRef/>
      </w:r>
      <w:r w:rsidRPr="00902BA5">
        <w:t xml:space="preserve"> </w:t>
      </w:r>
      <w:r w:rsidRPr="00902BA5">
        <w:rPr>
          <w:rStyle w:val="A6"/>
        </w:rPr>
        <w:t>Teplin, A., McClelland, Dulcan &amp; Mericle. (2002). “Psychiatric Disorders in Youth in Juvenile Detention”, http://www.ncbi.nlm.nih.gov/pmc/articles/PMC2861992/</w:t>
      </w:r>
    </w:p>
  </w:footnote>
  <w:footnote w:id="29">
    <w:p w:rsidR="00D92B06" w:rsidRPr="00902BA5" w:rsidRDefault="00D92B06" w:rsidP="002053E2">
      <w:pPr>
        <w:pStyle w:val="FootnoteText"/>
      </w:pPr>
      <w:r w:rsidRPr="00902BA5">
        <w:rPr>
          <w:rStyle w:val="FootnoteReference"/>
        </w:rPr>
        <w:footnoteRef/>
      </w:r>
      <w:r w:rsidRPr="00902BA5">
        <w:t xml:space="preserve"> Banks KH, Kohn-Wood LP, Spencer M. An examination of the African American experience of everyday discrimination and symptoms of psychological distress. Community Mental Health Journal. 2006;42(6):555–569.</w:t>
      </w:r>
    </w:p>
  </w:footnote>
  <w:footnote w:id="30">
    <w:p w:rsidR="00D92B06" w:rsidRPr="00902BA5" w:rsidRDefault="00D92B06" w:rsidP="002053E2">
      <w:pPr>
        <w:rPr>
          <w:rFonts w:ascii="Franklin Gothic Book" w:eastAsia="Times New Roman" w:hAnsi="Franklin Gothic Book" w:cs="Times New Roman"/>
          <w:sz w:val="16"/>
          <w:szCs w:val="16"/>
        </w:rPr>
      </w:pPr>
      <w:r w:rsidRPr="00902BA5">
        <w:rPr>
          <w:rStyle w:val="FootnoteReference"/>
          <w:rFonts w:ascii="Franklin Gothic Book" w:hAnsi="Franklin Gothic Book"/>
          <w:sz w:val="16"/>
          <w:szCs w:val="16"/>
        </w:rPr>
        <w:footnoteRef/>
      </w:r>
      <w:r w:rsidRPr="00902BA5">
        <w:rPr>
          <w:rFonts w:ascii="Franklin Gothic Book" w:hAnsi="Franklin Gothic Book"/>
          <w:sz w:val="16"/>
          <w:szCs w:val="16"/>
        </w:rPr>
        <w:t xml:space="preserve"> Pascoe, E.A., Richman, R.S. </w:t>
      </w:r>
      <w:r w:rsidRPr="00902BA5">
        <w:rPr>
          <w:rFonts w:ascii="Franklin Gothic Book" w:eastAsia="Times New Roman" w:hAnsi="Franklin Gothic Book" w:cs="Times New Roman"/>
          <w:sz w:val="16"/>
          <w:szCs w:val="16"/>
        </w:rPr>
        <w:t xml:space="preserve">Perceived Discrimination and Health: A Meta-Analytic Review. Psychological Bulletin </w:t>
      </w:r>
      <w:r w:rsidRPr="00902BA5">
        <w:rPr>
          <w:rFonts w:ascii="Franklin Gothic Book" w:hAnsi="Franklin Gothic Book"/>
          <w:sz w:val="16"/>
          <w:szCs w:val="16"/>
        </w:rPr>
        <w:t xml:space="preserve">2009: 135(4): </w:t>
      </w:r>
      <w:r w:rsidRPr="00902BA5">
        <w:rPr>
          <w:rFonts w:ascii="Franklin Gothic Book" w:eastAsia="Times New Roman" w:hAnsi="Franklin Gothic Book" w:cs="Times New Roman"/>
          <w:sz w:val="16"/>
          <w:szCs w:val="16"/>
        </w:rPr>
        <w:t xml:space="preserve">531–554. http://www.ncbi.nlm.nih.gov/pmc/articles/PMC2747726/pdf/nihms134591.pdf </w:t>
      </w:r>
    </w:p>
    <w:p w:rsidR="00D92B06" w:rsidRPr="00902BA5" w:rsidRDefault="00D92B06" w:rsidP="002053E2">
      <w:pPr>
        <w:rPr>
          <w:rFonts w:ascii="Franklin Gothic Book" w:eastAsia="Times New Roman" w:hAnsi="Franklin Gothic Book" w:cs="Times New Roman"/>
          <w:sz w:val="20"/>
          <w:szCs w:val="20"/>
        </w:rPr>
      </w:pPr>
    </w:p>
    <w:p w:rsidR="00D92B06" w:rsidRDefault="00D92B06" w:rsidP="002053E2">
      <w:pPr>
        <w:pStyle w:val="FootnoteText"/>
      </w:pPr>
    </w:p>
  </w:footnote>
  <w:footnote w:id="31">
    <w:p w:rsidR="00D92B06" w:rsidRPr="00AD016C" w:rsidRDefault="00D92B06" w:rsidP="002053E2">
      <w:pPr>
        <w:pStyle w:val="FootnoteText"/>
      </w:pPr>
      <w:r w:rsidRPr="00AD016C">
        <w:rPr>
          <w:rStyle w:val="FootnoteReference"/>
        </w:rPr>
        <w:footnoteRef/>
      </w:r>
      <w:r w:rsidRPr="00AD016C">
        <w:t xml:space="preserve"> </w:t>
      </w:r>
      <w:r w:rsidRPr="00AD016C">
        <w:rPr>
          <w:rStyle w:val="A6"/>
        </w:rPr>
        <w:t>Aneshensel, C. S. (1992). Social Stress: Theory and Research. Annual Review of Sociology, 15.</w:t>
      </w:r>
    </w:p>
  </w:footnote>
  <w:footnote w:id="32">
    <w:p w:rsidR="00D92B06" w:rsidRPr="00AD016C" w:rsidRDefault="00D92B06" w:rsidP="002053E2">
      <w:pPr>
        <w:pStyle w:val="FootnoteText"/>
        <w:rPr>
          <w:rFonts w:cs="Franklin Gothic Book"/>
          <w:color w:val="000000"/>
        </w:rPr>
      </w:pPr>
      <w:r w:rsidRPr="00AD016C">
        <w:rPr>
          <w:rStyle w:val="FootnoteReference"/>
        </w:rPr>
        <w:footnoteRef/>
      </w:r>
      <w:r w:rsidRPr="00AD016C">
        <w:t xml:space="preserve"> </w:t>
      </w:r>
      <w:r w:rsidRPr="00AD016C">
        <w:rPr>
          <w:rStyle w:val="A6"/>
        </w:rPr>
        <w:t>Newnham, E. A., Pearson, R. M., Stein, A., &amp; Betancourt, T. S. (2015). Youth mental health after civil war: the importance of daily stressors. British Journal Of Psychiatry Supplement, 206(1), 116. doi:10.1192/bjp.bp.114.146324</w:t>
      </w:r>
    </w:p>
  </w:footnote>
  <w:footnote w:id="33">
    <w:p w:rsidR="00D92B06" w:rsidRPr="00AD016C" w:rsidRDefault="00D92B06" w:rsidP="002053E2">
      <w:pPr>
        <w:pStyle w:val="FootnoteText"/>
      </w:pPr>
      <w:r w:rsidRPr="00AD016C">
        <w:rPr>
          <w:rStyle w:val="FootnoteReference"/>
        </w:rPr>
        <w:footnoteRef/>
      </w:r>
      <w:r w:rsidRPr="00AD016C">
        <w:t xml:space="preserve"> D’Angelo, B., &amp; Wierzbicki, M. (2003). Relations of daily hassles with both anxious and depressed mood in students. Psychological Reports, 92(2), 416-418.</w:t>
      </w:r>
    </w:p>
  </w:footnote>
  <w:footnote w:id="34">
    <w:p w:rsidR="00D92B06" w:rsidRPr="00AD016C" w:rsidRDefault="00D92B06" w:rsidP="002053E2">
      <w:pPr>
        <w:pStyle w:val="FootnoteText"/>
      </w:pPr>
      <w:r w:rsidRPr="00AD016C">
        <w:rPr>
          <w:rStyle w:val="FootnoteReference"/>
        </w:rPr>
        <w:footnoteRef/>
      </w:r>
      <w:r w:rsidRPr="00AD016C">
        <w:t xml:space="preserve"> </w:t>
      </w:r>
      <w:r w:rsidRPr="00AD016C">
        <w:rPr>
          <w:rStyle w:val="A6"/>
        </w:rPr>
        <w:t>Parrish, B. P., Cohen, L. H., &amp; Laurenceau, J. (2011). Prospective Relationship between Negative Affective Reactivity to Daily Stress and Depressive Symp</w:t>
      </w:r>
      <w:r w:rsidRPr="00AD016C">
        <w:rPr>
          <w:rStyle w:val="A6"/>
        </w:rPr>
        <w:softHyphen/>
        <w:t>toms. Journal Of Social &amp; Clinical Psychology, 30(3), 270-296. doi:10.1521/jscp.2011.30.3.270</w:t>
      </w:r>
    </w:p>
  </w:footnote>
  <w:footnote w:id="35">
    <w:p w:rsidR="00D92B06" w:rsidRPr="00AD016C" w:rsidRDefault="00D92B06" w:rsidP="002053E2">
      <w:pPr>
        <w:pStyle w:val="FootnoteText"/>
      </w:pPr>
      <w:r w:rsidRPr="00AD016C">
        <w:rPr>
          <w:rStyle w:val="FootnoteReference"/>
        </w:rPr>
        <w:footnoteRef/>
      </w:r>
      <w:r w:rsidRPr="00AD016C">
        <w:t xml:space="preserve"> </w:t>
      </w:r>
      <w:r w:rsidRPr="00AD016C">
        <w:rPr>
          <w:rStyle w:val="A6"/>
        </w:rPr>
        <w:t>DuBois, D. L., Burk-Braxton, C., Swenson, L. P., Tevendale, H. D., &amp; Hardesty, J. L. (2002). Race and Gender Influences on Adjustment in Early Adolescence: Investigation of an Integrative Model. Child Development, (5). 1573.</w:t>
      </w:r>
    </w:p>
  </w:footnote>
  <w:footnote w:id="36">
    <w:p w:rsidR="00D92B06" w:rsidRPr="00AD016C" w:rsidRDefault="00D92B06" w:rsidP="002053E2">
      <w:pPr>
        <w:pStyle w:val="FootnoteText"/>
      </w:pPr>
      <w:r w:rsidRPr="00AD016C">
        <w:rPr>
          <w:rStyle w:val="FootnoteReference"/>
        </w:rPr>
        <w:footnoteRef/>
      </w:r>
      <w:r w:rsidRPr="00AD016C">
        <w:t xml:space="preserve"> </w:t>
      </w:r>
      <w:r w:rsidRPr="00AD016C">
        <w:rPr>
          <w:rStyle w:val="A6"/>
        </w:rPr>
        <w:t>Prelow, H. M., Danoff-Burg, S., Swenson, R. R., &amp; Pulgiano, D. (2004). The impact of ecological risk and perceived discrimination on the psychological adjust</w:t>
      </w:r>
      <w:r w:rsidRPr="00AD016C">
        <w:rPr>
          <w:rStyle w:val="A6"/>
        </w:rPr>
        <w:softHyphen/>
        <w:t>ment of African American and European American youth. Journal Of Community Psychology,32(4), 375-389.</w:t>
      </w:r>
    </w:p>
  </w:footnote>
  <w:footnote w:id="37">
    <w:p w:rsidR="00D92B06" w:rsidRPr="00AD016C" w:rsidRDefault="00D92B06" w:rsidP="00B62F26">
      <w:pPr>
        <w:pStyle w:val="FootnoteText"/>
      </w:pPr>
      <w:r w:rsidRPr="00AD016C">
        <w:rPr>
          <w:rStyle w:val="FootnoteReference"/>
        </w:rPr>
        <w:footnoteRef/>
      </w:r>
      <w:r w:rsidRPr="00AD016C">
        <w:t xml:space="preserve"> </w:t>
      </w:r>
      <w:r w:rsidRPr="00AD016C">
        <w:rPr>
          <w:rStyle w:val="A6"/>
        </w:rPr>
        <w:t>Pascoe, E. A., &amp; Richman, L. S. (2009). Perceived Discrimination and Health: A Meta-Analytic Review. Psychological Bulletin, 135(4), 531–554. http://doi.org/10.1037/a0016059</w:t>
      </w:r>
    </w:p>
  </w:footnote>
  <w:footnote w:id="38">
    <w:p w:rsidR="00D92B06" w:rsidRPr="00AD016C" w:rsidRDefault="00D92B06" w:rsidP="002053E2">
      <w:pPr>
        <w:pStyle w:val="FootnoteText"/>
      </w:pPr>
      <w:r w:rsidRPr="00AD016C">
        <w:rPr>
          <w:rStyle w:val="FootnoteReference"/>
        </w:rPr>
        <w:footnoteRef/>
      </w:r>
      <w:r w:rsidRPr="00AD016C">
        <w:t xml:space="preserve"> Gee, G. C., Spencer, M., Chen, J., Yip, T., &amp; Takeuchi, D. T. (2007). The association between self-reported racial discrimination and 12-month DSM-IV mental disorders among Asian Americans nationwide. Social Science &amp; Medicine (1982), 64(10), 1984–1996. http://doi.org/10.1016/j.socscimed.2007.02.013</w:t>
      </w:r>
    </w:p>
  </w:footnote>
  <w:footnote w:id="39">
    <w:p w:rsidR="00D92B06" w:rsidRPr="00CC0BCB" w:rsidRDefault="00D92B06" w:rsidP="002053E2">
      <w:pPr>
        <w:pStyle w:val="FootnoteText"/>
        <w:rPr>
          <w:rFonts w:ascii="Cambria" w:hAnsi="Cambria"/>
        </w:rPr>
      </w:pPr>
      <w:r w:rsidRPr="00AD016C">
        <w:rPr>
          <w:rStyle w:val="FootnoteReference"/>
        </w:rPr>
        <w:footnoteRef/>
      </w:r>
      <w:r w:rsidRPr="00AD016C">
        <w:t xml:space="preserve"> </w:t>
      </w:r>
      <w:r w:rsidRPr="00AD016C">
        <w:rPr>
          <w:rStyle w:val="A6"/>
        </w:rPr>
        <w:t>Foster, G. (2016, March 29). Personal Interview</w:t>
      </w:r>
    </w:p>
  </w:footnote>
  <w:footnote w:id="40">
    <w:p w:rsidR="00D92B06" w:rsidRPr="00323526" w:rsidRDefault="00D92B06" w:rsidP="002053E2">
      <w:pPr>
        <w:pStyle w:val="FootnoteText"/>
      </w:pPr>
      <w:r w:rsidRPr="00323526">
        <w:rPr>
          <w:rStyle w:val="FootnoteReference"/>
        </w:rPr>
        <w:footnoteRef/>
      </w:r>
      <w:r w:rsidRPr="00323526">
        <w:t xml:space="preserve"> </w:t>
      </w:r>
      <w:r w:rsidRPr="00323526">
        <w:rPr>
          <w:rStyle w:val="A6"/>
        </w:rPr>
        <w:t>Bonilla, J., Kang, M., and Foster. G. (2016, March 1). Personal interview.</w:t>
      </w:r>
    </w:p>
  </w:footnote>
  <w:footnote w:id="41">
    <w:p w:rsidR="00D92B06" w:rsidRPr="00323526" w:rsidRDefault="00D92B06" w:rsidP="002053E2">
      <w:pPr>
        <w:pStyle w:val="FootnoteText"/>
      </w:pPr>
      <w:r w:rsidRPr="00323526">
        <w:rPr>
          <w:rStyle w:val="FootnoteReference"/>
        </w:rPr>
        <w:footnoteRef/>
      </w:r>
      <w:r w:rsidRPr="00323526">
        <w:t xml:space="preserve"> </w:t>
      </w:r>
      <w:r w:rsidRPr="00323526">
        <w:rPr>
          <w:rStyle w:val="A6"/>
        </w:rPr>
        <w:t>Commonwealth of Massachusetts. (2016). State Police Gang Unit. Retrieved May 19, 2016, from http://www.mass.gov/eopss/law-enforce-and-cj/criminal-investig/gang-unit.html</w:t>
      </w:r>
    </w:p>
  </w:footnote>
  <w:footnote w:id="42">
    <w:p w:rsidR="00D92B06" w:rsidRDefault="00D92B06">
      <w:pPr>
        <w:pStyle w:val="FootnoteText"/>
      </w:pPr>
      <w:r>
        <w:rPr>
          <w:rStyle w:val="FootnoteReference"/>
        </w:rPr>
        <w:footnoteRef/>
      </w:r>
      <w:r>
        <w:t xml:space="preserve"> </w:t>
      </w:r>
      <w:r w:rsidRPr="00323526">
        <w:t xml:space="preserve"> </w:t>
      </w:r>
      <w:r w:rsidRPr="00323526">
        <w:rPr>
          <w:rStyle w:val="A6"/>
        </w:rPr>
        <w:t>Fagan J., Braga A.A, Brunson R.K, Pattavina, A. (2015). An Analysis of Race and Ethnicity Patterns in Boston Police Department, Field Interrogation, Observa</w:t>
      </w:r>
      <w:r w:rsidRPr="00323526">
        <w:rPr>
          <w:rStyle w:val="A6"/>
        </w:rPr>
        <w:softHyphen/>
        <w:t>tion, Frisk, and/or Search Reports.</w:t>
      </w:r>
    </w:p>
  </w:footnote>
  <w:footnote w:id="43">
    <w:p w:rsidR="00D92B06" w:rsidRPr="00323526" w:rsidRDefault="00D92B06" w:rsidP="002053E2">
      <w:pPr>
        <w:pStyle w:val="FootnoteText"/>
      </w:pPr>
      <w:r w:rsidRPr="00323526">
        <w:rPr>
          <w:rStyle w:val="FootnoteReference"/>
        </w:rPr>
        <w:footnoteRef/>
      </w:r>
      <w:r w:rsidRPr="00323526">
        <w:t xml:space="preserve"> </w:t>
      </w:r>
      <w:r w:rsidRPr="00323526">
        <w:rPr>
          <w:rStyle w:val="A6"/>
        </w:rPr>
        <w:t>Fagan J., Braga A.A, Brunson R.K, Pattavina, A. (2015). An Analysis of Race and Ethnicity Patterns in Boston Police Department, Field Interrogation, Observa</w:t>
      </w:r>
      <w:r w:rsidRPr="00323526">
        <w:rPr>
          <w:rStyle w:val="A6"/>
        </w:rPr>
        <w:softHyphen/>
        <w:t>tion, Frisk, and/or Search Reports.</w:t>
      </w:r>
    </w:p>
  </w:footnote>
  <w:footnote w:id="44">
    <w:p w:rsidR="00D92B06" w:rsidRPr="00323526" w:rsidRDefault="00D92B06" w:rsidP="002053E2">
      <w:pPr>
        <w:pStyle w:val="FootnoteText"/>
      </w:pPr>
      <w:r w:rsidRPr="00323526">
        <w:rPr>
          <w:rStyle w:val="FootnoteReference"/>
        </w:rPr>
        <w:footnoteRef/>
      </w:r>
      <w:r w:rsidRPr="00323526">
        <w:t xml:space="preserve"> </w:t>
      </w:r>
      <w:r w:rsidRPr="00323526">
        <w:rPr>
          <w:rStyle w:val="A6"/>
        </w:rPr>
        <w:t>Sewell, A. A., &amp; Jefferson, K. A. (2016). Collateral Damage: The Health Effects of Invasive Police Encounters in New York City. Journal of Urban Health, 1-26.</w:t>
      </w:r>
    </w:p>
  </w:footnote>
  <w:footnote w:id="45">
    <w:p w:rsidR="00D92B06" w:rsidRPr="002E0658" w:rsidRDefault="00D92B06" w:rsidP="002053E2">
      <w:pPr>
        <w:pStyle w:val="FootnoteText"/>
      </w:pPr>
      <w:r w:rsidRPr="002E0658">
        <w:rPr>
          <w:rStyle w:val="FootnoteReference"/>
        </w:rPr>
        <w:footnoteRef/>
      </w:r>
      <w:r w:rsidRPr="002E0658">
        <w:t xml:space="preserve"> </w:t>
      </w:r>
      <w:r w:rsidRPr="002E0658">
        <w:rPr>
          <w:rStyle w:val="A6"/>
        </w:rPr>
        <w:t>Fagan J., Braga A.A, Brunson R.K, Pattavina, A. (2015). An Analysis of Race and Ethnicity Patterns in Boston Police Department, Field Interrogation, Observa</w:t>
      </w:r>
      <w:r w:rsidRPr="002E0658">
        <w:rPr>
          <w:rStyle w:val="A6"/>
        </w:rPr>
        <w:softHyphen/>
        <w:t>tion, Frisk, and/or Search Reports.</w:t>
      </w:r>
    </w:p>
  </w:footnote>
  <w:footnote w:id="46">
    <w:p w:rsidR="00D92B06" w:rsidRPr="002E0658" w:rsidRDefault="00D92B06" w:rsidP="002053E2">
      <w:pPr>
        <w:pStyle w:val="FootnoteText"/>
      </w:pPr>
      <w:r w:rsidRPr="002E0658">
        <w:rPr>
          <w:rStyle w:val="FootnoteReference"/>
        </w:rPr>
        <w:footnoteRef/>
      </w:r>
      <w:r w:rsidRPr="002E0658">
        <w:t xml:space="preserve"> </w:t>
      </w:r>
      <w:r w:rsidRPr="002E0658">
        <w:rPr>
          <w:rStyle w:val="A6"/>
        </w:rPr>
        <w:t>Sewell, A. A., &amp; Jefferson, K. A. (2016). Collateral Damage: The Health Effects of Invasive Police Encounters in New York City. Journal of Urban Health, 1-26.</w:t>
      </w:r>
    </w:p>
  </w:footnote>
  <w:footnote w:id="47">
    <w:p w:rsidR="00D92B06" w:rsidRPr="002E0658" w:rsidRDefault="00D92B06" w:rsidP="002053E2">
      <w:pPr>
        <w:pStyle w:val="FootnoteText"/>
      </w:pPr>
      <w:r w:rsidRPr="002E0658">
        <w:rPr>
          <w:rStyle w:val="FootnoteReference"/>
        </w:rPr>
        <w:footnoteRef/>
      </w:r>
      <w:r w:rsidRPr="002E0658">
        <w:t xml:space="preserve"> </w:t>
      </w:r>
      <w:r w:rsidRPr="002E0658">
        <w:rPr>
          <w:rStyle w:val="A6"/>
        </w:rPr>
        <w:t>Geller, A., Fagan, J., Tyler, T., &amp; Link, B. G. (2014). Aggressive policing and the mental health of young urban men. American journal of public health,104(12), 2321-2327.</w:t>
      </w:r>
    </w:p>
  </w:footnote>
  <w:footnote w:id="48">
    <w:p w:rsidR="00D92B06" w:rsidRPr="007E11A4" w:rsidRDefault="00D92B06" w:rsidP="002053E2">
      <w:pPr>
        <w:rPr>
          <w:rFonts w:eastAsia="Times New Roman" w:cs="Times New Roman"/>
          <w:sz w:val="16"/>
          <w:szCs w:val="16"/>
        </w:rPr>
      </w:pPr>
      <w:r w:rsidRPr="002E0658">
        <w:rPr>
          <w:rStyle w:val="FootnoteReference"/>
          <w:rFonts w:ascii="Franklin Gothic Book" w:hAnsi="Franklin Gothic Book"/>
          <w:sz w:val="16"/>
          <w:szCs w:val="16"/>
        </w:rPr>
        <w:footnoteRef/>
      </w:r>
      <w:r w:rsidRPr="002E0658">
        <w:rPr>
          <w:rFonts w:ascii="Franklin Gothic Book" w:hAnsi="Franklin Gothic Book"/>
          <w:sz w:val="16"/>
          <w:szCs w:val="16"/>
        </w:rPr>
        <w:t xml:space="preserve"> </w:t>
      </w:r>
      <w:r w:rsidRPr="002E0658">
        <w:rPr>
          <w:rFonts w:ascii="Franklin Gothic Book" w:eastAsia="Times New Roman" w:hAnsi="Franklin Gothic Book" w:cs="Times New Roman"/>
          <w:sz w:val="16"/>
          <w:szCs w:val="16"/>
        </w:rPr>
        <w:t xml:space="preserve">Avendano, M, and Berkman, LF (2014). “Chapter 6: Labor Markets, Employment and Health.” In </w:t>
      </w:r>
      <w:r w:rsidRPr="002E0658">
        <w:rPr>
          <w:rFonts w:ascii="Franklin Gothic Book" w:eastAsia="Times New Roman" w:hAnsi="Franklin Gothic Book" w:cs="Times New Roman"/>
          <w:iCs/>
          <w:sz w:val="16"/>
          <w:szCs w:val="16"/>
        </w:rPr>
        <w:t>Social Epidemiology</w:t>
      </w:r>
      <w:r w:rsidRPr="002E0658">
        <w:rPr>
          <w:rFonts w:ascii="Franklin Gothic Book" w:eastAsia="Times New Roman" w:hAnsi="Franklin Gothic Book" w:cs="Times New Roman"/>
          <w:sz w:val="16"/>
          <w:szCs w:val="16"/>
        </w:rPr>
        <w:t>, edited by LF Berkman and I Kawachi. New York: Oxford University Press.</w:t>
      </w:r>
      <w:r w:rsidRPr="007E11A4">
        <w:rPr>
          <w:rFonts w:eastAsia="Times New Roman" w:cs="Times New Roman"/>
          <w:sz w:val="16"/>
          <w:szCs w:val="16"/>
        </w:rPr>
        <w:t xml:space="preserve"> </w:t>
      </w:r>
    </w:p>
  </w:footnote>
  <w:footnote w:id="49">
    <w:p w:rsidR="00D92B06" w:rsidRPr="002E0658" w:rsidRDefault="00D92B06" w:rsidP="002053E2">
      <w:pPr>
        <w:pStyle w:val="FootnoteText"/>
      </w:pPr>
      <w:r w:rsidRPr="002E0658">
        <w:rPr>
          <w:rStyle w:val="FootnoteReference"/>
        </w:rPr>
        <w:footnoteRef/>
      </w:r>
      <w:r w:rsidRPr="002E0658">
        <w:t xml:space="preserve"> </w:t>
      </w:r>
      <w:r w:rsidRPr="002E0658">
        <w:rPr>
          <w:rStyle w:val="A6"/>
        </w:rPr>
        <w:t>Schmitt, J. Kris Warner (2010). Ex-offenders and the Labor Market</w:t>
      </w:r>
    </w:p>
  </w:footnote>
  <w:footnote w:id="50">
    <w:p w:rsidR="00D92B06" w:rsidRPr="002E0658" w:rsidRDefault="00D92B06" w:rsidP="002053E2">
      <w:pPr>
        <w:pStyle w:val="FootnoteText"/>
      </w:pPr>
      <w:r w:rsidRPr="002E0658">
        <w:rPr>
          <w:rStyle w:val="FootnoteReference"/>
        </w:rPr>
        <w:footnoteRef/>
      </w:r>
      <w:r w:rsidRPr="002E0658">
        <w:t xml:space="preserve"> </w:t>
      </w:r>
      <w:r w:rsidRPr="002E0658">
        <w:rPr>
          <w:rStyle w:val="A6"/>
        </w:rPr>
        <w:t>2015 Massachusetts Labor Force and Unemployment Data</w:t>
      </w:r>
    </w:p>
  </w:footnote>
  <w:footnote w:id="51">
    <w:p w:rsidR="00D92B06" w:rsidRPr="002E0658" w:rsidRDefault="00D92B06" w:rsidP="002053E2">
      <w:pPr>
        <w:pStyle w:val="FootnoteText"/>
      </w:pPr>
      <w:r w:rsidRPr="002E0658">
        <w:rPr>
          <w:rStyle w:val="FootnoteReference"/>
        </w:rPr>
        <w:footnoteRef/>
      </w:r>
      <w:r w:rsidRPr="002E0658">
        <w:t xml:space="preserve"> Bureau of Labor Statistics. Labor Force Statistics from the Current Population Survey. Accessed June 16, 2016. http://www.bls.gov/web/empsit/cpseea10.htm</w:t>
      </w:r>
    </w:p>
  </w:footnote>
  <w:footnote w:id="52">
    <w:p w:rsidR="00D92B06" w:rsidRPr="002E0658" w:rsidRDefault="00D92B06" w:rsidP="002053E2">
      <w:pPr>
        <w:pStyle w:val="FootnoteText"/>
      </w:pPr>
      <w:r w:rsidRPr="002E0658">
        <w:rPr>
          <w:rStyle w:val="FootnoteReference"/>
        </w:rPr>
        <w:footnoteRef/>
      </w:r>
      <w:r w:rsidRPr="002E0658">
        <w:t xml:space="preserve"> </w:t>
      </w:r>
      <w:r w:rsidRPr="002E0658">
        <w:rPr>
          <w:rStyle w:val="A6"/>
        </w:rPr>
        <w:t>Holzer, H. J., Raphael, S., &amp; Stoll, M. A. (2003). Employer demand for ex-offenders: Recent evidence from Los Angeles. Institute for Research on Poverty, University of Wisconsin-Madison.</w:t>
      </w:r>
    </w:p>
  </w:footnote>
  <w:footnote w:id="53">
    <w:p w:rsidR="00D92B06" w:rsidRPr="002E0658" w:rsidRDefault="00D92B06" w:rsidP="002053E2">
      <w:pPr>
        <w:pStyle w:val="FootnoteText"/>
      </w:pPr>
      <w:r w:rsidRPr="002E0658">
        <w:rPr>
          <w:rStyle w:val="FootnoteReference"/>
        </w:rPr>
        <w:footnoteRef/>
      </w:r>
      <w:r w:rsidRPr="002E0658">
        <w:t xml:space="preserve"> Holzer, Harry “Collateral Costs: The Effects of Incarceration on the Employment and Earnings of Young Workers,” Bonn, Germany: IZA Discussion Paper No. 3118, 2007</w:t>
      </w:r>
    </w:p>
  </w:footnote>
  <w:footnote w:id="54">
    <w:p w:rsidR="00D92B06" w:rsidRPr="002E0658" w:rsidRDefault="00D92B06" w:rsidP="002053E2">
      <w:pPr>
        <w:pStyle w:val="FootnoteText"/>
      </w:pPr>
      <w:r w:rsidRPr="002E0658">
        <w:rPr>
          <w:rStyle w:val="FootnoteReference"/>
        </w:rPr>
        <w:footnoteRef/>
      </w:r>
      <w:r w:rsidRPr="002E0658">
        <w:t xml:space="preserve"> </w:t>
      </w:r>
      <w:r w:rsidRPr="002E0658">
        <w:rPr>
          <w:rStyle w:val="A6"/>
        </w:rPr>
        <w:t>Holzer, H. J., Raphael, S., &amp; Stoll, M. A. (2006). Employers in the boom: how did the hiring of less-skilled workers change during the 1990s?. The Review of Economics and Statistics, 88(2), 283-299.</w:t>
      </w:r>
    </w:p>
  </w:footnote>
  <w:footnote w:id="55">
    <w:p w:rsidR="00D92B06" w:rsidRPr="002E0658" w:rsidRDefault="00D92B06" w:rsidP="002053E2">
      <w:pPr>
        <w:pStyle w:val="FootnoteText"/>
      </w:pPr>
      <w:r w:rsidRPr="002E0658">
        <w:rPr>
          <w:rStyle w:val="FootnoteReference"/>
        </w:rPr>
        <w:footnoteRef/>
      </w:r>
      <w:r w:rsidRPr="002E0658">
        <w:t xml:space="preserve"> </w:t>
      </w:r>
      <w:r w:rsidRPr="002E0658">
        <w:rPr>
          <w:rStyle w:val="A6"/>
        </w:rPr>
        <w:t>Massachusetts Commission Against Discrimination (2010). Criminal Offender Record Information Administrative Procedure Reforms</w:t>
      </w:r>
    </w:p>
  </w:footnote>
  <w:footnote w:id="56">
    <w:p w:rsidR="00D92B06" w:rsidRPr="002E0658" w:rsidRDefault="00D92B06" w:rsidP="002053E2">
      <w:pPr>
        <w:pStyle w:val="FootnoteText"/>
      </w:pPr>
      <w:r w:rsidRPr="002E0658">
        <w:rPr>
          <w:rStyle w:val="FootnoteReference"/>
        </w:rPr>
        <w:footnoteRef/>
      </w:r>
      <w:r w:rsidRPr="002E0658">
        <w:t xml:space="preserve"> </w:t>
      </w:r>
      <w:r w:rsidRPr="002E0658">
        <w:rPr>
          <w:rStyle w:val="A6"/>
        </w:rPr>
        <w:t>The Southern Coalition for Social Justice (SCSJ) A Case Study of Durham, NC</w:t>
      </w:r>
    </w:p>
  </w:footnote>
  <w:footnote w:id="57">
    <w:p w:rsidR="00D92B06" w:rsidRPr="00CC0BCB" w:rsidRDefault="00D92B06" w:rsidP="002053E2">
      <w:pPr>
        <w:pStyle w:val="FootnoteText"/>
        <w:rPr>
          <w:rFonts w:ascii="Cambria" w:hAnsi="Cambria"/>
        </w:rPr>
      </w:pPr>
      <w:r w:rsidRPr="002E0658">
        <w:rPr>
          <w:rStyle w:val="FootnoteReference"/>
        </w:rPr>
        <w:footnoteRef/>
      </w:r>
      <w:r w:rsidRPr="002E0658">
        <w:t xml:space="preserve"> City of Minneapolis Conviction Information Summary 2004 – 2008 YTD</w:t>
      </w:r>
    </w:p>
  </w:footnote>
  <w:footnote w:id="58">
    <w:p w:rsidR="00D92B06" w:rsidRPr="002E0658" w:rsidRDefault="00D92B06" w:rsidP="002053E2">
      <w:pPr>
        <w:pStyle w:val="FootnoteText"/>
      </w:pPr>
      <w:r w:rsidRPr="002E0658">
        <w:rPr>
          <w:rStyle w:val="FootnoteReference"/>
        </w:rPr>
        <w:footnoteRef/>
      </w:r>
      <w:r w:rsidRPr="002E0658">
        <w:t xml:space="preserve"> </w:t>
      </w:r>
      <w:r w:rsidRPr="002E0658">
        <w:rPr>
          <w:rStyle w:val="A6"/>
        </w:rPr>
        <w:t>Gabriella Priest et al., (2012) The Continuing Challenge of CORI Reform: Implementing the Groundbreaking 2010 Massachusetts Law. http://www.bostonin</w:t>
      </w:r>
      <w:r w:rsidRPr="002E0658">
        <w:rPr>
          <w:rStyle w:val="A6"/>
        </w:rPr>
        <w:softHyphen/>
        <w:t>dicators.org/~/media/Files/Global/Articles/Research%20Reports/CORI%20May2012.pdf (describing the extensive changes to the criminal record sealing approach and record management system in Massachusetts).</w:t>
      </w:r>
    </w:p>
  </w:footnote>
  <w:footnote w:id="59">
    <w:p w:rsidR="00D92B06" w:rsidRPr="00CC0BCB" w:rsidRDefault="00D92B06" w:rsidP="002053E2">
      <w:pPr>
        <w:pStyle w:val="FootnoteText"/>
        <w:rPr>
          <w:rFonts w:ascii="Cambria" w:hAnsi="Cambria"/>
        </w:rPr>
      </w:pPr>
      <w:r w:rsidRPr="002E0658">
        <w:rPr>
          <w:rStyle w:val="FootnoteReference"/>
        </w:rPr>
        <w:footnoteRef/>
      </w:r>
      <w:r w:rsidRPr="002E0658">
        <w:t xml:space="preserve"> Pager, Devah. 2003. “The Mark of a Criminal Record”. American Journal of Sociology 108 (5):937-975.</w:t>
      </w:r>
    </w:p>
  </w:footnote>
  <w:footnote w:id="60">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Ezzy, D. (1993). Unemployment and mental health: a critical review. Social science &amp; medicine, 37(1), 41-52.</w:t>
      </w:r>
    </w:p>
  </w:footnote>
  <w:footnote w:id="61">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Gallup-Healthways Well-Being Index survey Jan. 1-July 25, 2013</w:t>
      </w:r>
    </w:p>
  </w:footnote>
  <w:footnote w:id="62">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Gabriella Priest et al., (2012) The Continuing Challenge of CORI Reform: Implementing the Groundbreaking 2010 Massachusetts Law.</w:t>
      </w:r>
    </w:p>
  </w:footnote>
  <w:footnote w:id="63">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Berg, M. T., &amp; Huebner, B. M. (2011). Reentry and the ties that bind: An examination of social ties, employment, and recidivism. Justice quarterly, 28(2), 382-410.</w:t>
      </w:r>
    </w:p>
  </w:footnote>
  <w:footnote w:id="64">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“Safer Foundation Three-Year Recidivism Study, 2008,” (2008). Chicago, IL.</w:t>
      </w:r>
    </w:p>
  </w:footnote>
  <w:footnote w:id="65">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Massachusetts Department of Correction, Prison Population Trends 2013 (2014) http://www.mass.gov/eopss/docs/doc/research-reports/pop-trends/prisonpoptrends-2013-final-5-21-2014.pdf</w:t>
      </w:r>
    </w:p>
  </w:footnote>
  <w:footnote w:id="66">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Kohl, R. Matthews, H. H. , McDonald, S.M., Solomon, A.L., (2008) Massachusetts Recidivism Study: A Closer Look at Releases and Returns to Prison, Urban Institute Justice Policy Center, http://www.urban.org/sites/default/files/alfresco/publication-pdfs/411657-Massachusetts-Recidivism-Study.PDF</w:t>
      </w:r>
    </w:p>
  </w:footnote>
  <w:footnote w:id="67">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Kurlychek, M.C., Brame, R. and Bushway, S.D., (2007)</w:t>
      </w:r>
    </w:p>
    <w:p w:rsidR="00D92B06" w:rsidRPr="00CC0BCB" w:rsidRDefault="00D92B06" w:rsidP="002053E2">
      <w:pPr>
        <w:pStyle w:val="FootnoteText"/>
        <w:rPr>
          <w:rFonts w:ascii="Cambria" w:hAnsi="Cambria"/>
        </w:rPr>
      </w:pPr>
      <w:r w:rsidRPr="00CC0BCB">
        <w:rPr>
          <w:rFonts w:ascii="Cambria" w:hAnsi="Cambria"/>
        </w:rPr>
        <w:t>“Scarlet letters and recidivism: does an old criminal record predict future reoffending” , Crime &amp; Delinquency, 53: 64, http://www.albany.edu/bushway_research/publications/Kurlychek_et_al_2006.pdf</w:t>
      </w:r>
    </w:p>
  </w:footnote>
  <w:footnote w:id="68">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Feedback from UTEC during site visit.</w:t>
      </w:r>
    </w:p>
  </w:footnote>
  <w:footnote w:id="69">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Litwok, D., (2014) Have You Ever Been Convicted of a Crime? The Effects of Juvenile Expungement on Crime, Educational, and Labor Market Outcomes, Job Market Paper, http://econ.msu.edu/seminars/docs/Expungement%20112014.pdf</w:t>
      </w:r>
    </w:p>
  </w:footnote>
  <w:footnote w:id="70">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Liberman, A. M., Kirk, D. S. and Kim. K. (2014), Labeling effects of first juvenile arrests: secondary deviance and secondary sanctioning”. Criminology, 52: 345–370. doi:10.1111/1745-9125.12039</w:t>
      </w:r>
    </w:p>
    <w:p w:rsidR="00D92B06" w:rsidRPr="00CC0BCB" w:rsidRDefault="00D92B06" w:rsidP="002053E2">
      <w:pPr>
        <w:pStyle w:val="FootnoteText"/>
        <w:rPr>
          <w:rFonts w:ascii="Cambria" w:hAnsi="Cambria"/>
        </w:rPr>
      </w:pPr>
      <w:r w:rsidRPr="00CC0BCB">
        <w:rPr>
          <w:rFonts w:ascii="Cambria" w:hAnsi="Cambria"/>
        </w:rPr>
        <w:t>http://onlinelibrary.wiley.com/enhanced/doi/10.1111/1745-9125.12039</w:t>
      </w:r>
    </w:p>
  </w:footnote>
  <w:footnote w:id="71">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Bernburg, J.G., Krohn, M.D., and Rivera, C.J., (2006). “Official Labeling, Criminal Embeddedness, and Subsequent Delinquency: A Longitudinal Test of Labeling Theory.” Journal of Research in Crime and Delinquency 43 (1): 67-88.</w:t>
      </w:r>
    </w:p>
  </w:footnote>
  <w:footnote w:id="72">
    <w:p w:rsidR="00D92B06" w:rsidRPr="00D41102" w:rsidRDefault="00D92B06" w:rsidP="002053E2">
      <w:pPr>
        <w:pStyle w:val="Heading1"/>
        <w:shd w:val="clear" w:color="auto" w:fill="FFFFFF"/>
        <w:spacing w:before="90" w:beforeAutospacing="0" w:after="90" w:afterAutospacing="0"/>
        <w:rPr>
          <w:rFonts w:asciiTheme="minorHAnsi" w:eastAsia="Times New Roman" w:hAnsiTheme="minorHAnsi" w:cs="Arial"/>
          <w:b w:val="0"/>
          <w:color w:val="000000"/>
          <w:sz w:val="16"/>
          <w:szCs w:val="16"/>
        </w:rPr>
      </w:pPr>
      <w:r w:rsidRPr="00D41102">
        <w:rPr>
          <w:rStyle w:val="FootnoteReference"/>
          <w:rFonts w:asciiTheme="minorHAnsi" w:hAnsiTheme="minorHAnsi"/>
          <w:b w:val="0"/>
          <w:sz w:val="16"/>
          <w:szCs w:val="16"/>
        </w:rPr>
        <w:footnoteRef/>
      </w:r>
      <w:r w:rsidRPr="00D41102">
        <w:rPr>
          <w:rFonts w:asciiTheme="minorHAnsi" w:hAnsiTheme="minorHAnsi"/>
          <w:b w:val="0"/>
          <w:sz w:val="16"/>
          <w:szCs w:val="16"/>
        </w:rPr>
        <w:t xml:space="preserve"> Kessler, R.C., Berglund P., Demler O., Jin, R., Merikangas, K.R. and Walters, E.E. (2005). </w:t>
      </w:r>
      <w:r w:rsidRPr="00D41102">
        <w:rPr>
          <w:rFonts w:asciiTheme="minorHAnsi" w:eastAsia="Times New Roman" w:hAnsiTheme="minorHAnsi" w:cs="Arial"/>
          <w:b w:val="0"/>
          <w:color w:val="000000"/>
          <w:sz w:val="16"/>
          <w:szCs w:val="16"/>
        </w:rPr>
        <w:t xml:space="preserve">Lifetime prevalence and age-of-onset distributions of DSM-IV disorders in the National Comorbidity Survey Replication. Archives of General Psychiatry 62(6). 593-602. </w:t>
      </w:r>
    </w:p>
  </w:footnote>
  <w:footnote w:id="73">
    <w:p w:rsidR="00D92B06" w:rsidRPr="00CC0BCB" w:rsidRDefault="00D92B06" w:rsidP="002053E2">
      <w:pPr>
        <w:pStyle w:val="FootnoteText"/>
        <w:rPr>
          <w:rFonts w:ascii="Cambria" w:hAnsi="Cambria"/>
        </w:rPr>
      </w:pPr>
      <w:r w:rsidRPr="00D41102">
        <w:rPr>
          <w:rStyle w:val="FootnoteReference"/>
        </w:rPr>
        <w:footnoteRef/>
      </w:r>
      <w:r w:rsidRPr="00D41102">
        <w:t xml:space="preserve"> Schnittker. J., Massoglia, M., and Uggen, C. , Out and Down: Incarceration </w:t>
      </w:r>
      <w:r w:rsidRPr="00CC0BCB">
        <w:rPr>
          <w:rFonts w:ascii="Cambria" w:hAnsi="Cambria"/>
        </w:rPr>
        <w:t>and Psychiatric Disorders, Journal of Health and</w:t>
      </w:r>
      <w:r>
        <w:rPr>
          <w:rFonts w:ascii="Cambria" w:hAnsi="Cambria"/>
        </w:rPr>
        <w:t xml:space="preserve"> Social Behavior 53(4) 448–464.</w:t>
      </w:r>
      <w:r w:rsidRPr="00CC0BCB">
        <w:rPr>
          <w:rFonts w:ascii="Cambria" w:hAnsi="Cambria"/>
        </w:rPr>
        <w:t xml:space="preserve"> American Sociological Association 2012 DOI: 10.1177/0022146512453928 http://jhsb.sagepub.com,https://www.soc.umn.edu/~uggen/Schnittker_Massoglia_Uggen_JHSB_12.pdf</w:t>
      </w:r>
    </w:p>
  </w:footnote>
  <w:footnote w:id="74">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KiDeuk Kim, Miriam Becker-Cohen, Maria Serakos, “The Processing and Treatment of Mentally Ill Persons in the Criminal Justice System: A Scan of Practice and Background Analysis” The Urban Institute, Research Report. May 2015. http://www.urban.org/sites/default/files/alfresco/publication-pdfs/2000173-The-Processing-and-Treatment-of-Mentally-Ill-Persons-in-the-Criminal-Justice-System.pdf</w:t>
      </w:r>
    </w:p>
  </w:footnote>
  <w:footnote w:id="75">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James, D. J., and Glaze, L.E., (2006) “Mental Health Problems of Prison and Jail Inmates.” Bureau of Justice Statistics Special Report No. NCJ 213600. Washington, DC: US Department of Justice, Office of Justice Programs.</w:t>
      </w:r>
    </w:p>
  </w:footnote>
  <w:footnote w:id="76">
    <w:p w:rsidR="00D92B06" w:rsidRPr="00CC0BCB" w:rsidRDefault="00D92B06" w:rsidP="002053E2">
      <w:pPr>
        <w:pStyle w:val="Pa0"/>
        <w:rPr>
          <w:rFonts w:ascii="Cambria" w:hAnsi="Cambria" w:cs="Franklin Gothic Book"/>
          <w:color w:val="000000"/>
          <w:sz w:val="16"/>
          <w:szCs w:val="16"/>
        </w:rPr>
      </w:pPr>
      <w:r w:rsidRPr="00CC0BCB">
        <w:rPr>
          <w:rStyle w:val="FootnoteReference"/>
          <w:rFonts w:ascii="Cambria" w:hAnsi="Cambria"/>
          <w:sz w:val="16"/>
          <w:szCs w:val="16"/>
        </w:rPr>
        <w:footnoteRef/>
      </w:r>
      <w:r w:rsidRPr="00CC0BCB">
        <w:rPr>
          <w:rFonts w:ascii="Cambria" w:hAnsi="Cambria"/>
          <w:sz w:val="16"/>
          <w:szCs w:val="16"/>
        </w:rPr>
        <w:t xml:space="preserve"> </w:t>
      </w:r>
      <w:r w:rsidRPr="00CC0BCB">
        <w:rPr>
          <w:rFonts w:ascii="Cambria" w:hAnsi="Cambria" w:cs="Franklin Gothic Book"/>
          <w:color w:val="000000"/>
          <w:sz w:val="16"/>
          <w:szCs w:val="16"/>
        </w:rPr>
        <w:t>Mallik-Kane, K., Visher, C., (2008) “How Physical, Mental, and Substance Abuse Conditions Shape the Process of Reintegration” Urban Institute.</w:t>
      </w:r>
    </w:p>
    <w:p w:rsidR="00D92B06" w:rsidRPr="00CC0BCB" w:rsidRDefault="00D92B06" w:rsidP="002053E2">
      <w:pPr>
        <w:pStyle w:val="FootnoteText"/>
        <w:rPr>
          <w:rFonts w:ascii="Cambria" w:hAnsi="Cambria"/>
        </w:rPr>
      </w:pPr>
      <w:r w:rsidRPr="00CC0BCB">
        <w:rPr>
          <w:rFonts w:ascii="Cambria" w:hAnsi="Cambria" w:cs="Franklin Gothic Book"/>
          <w:color w:val="000000"/>
        </w:rPr>
        <w:t>http://www.urban.org/sites/default/files/alfresco/publication-pdfs/411617-Health-and-Prisoner-Reentry.PDF</w:t>
      </w:r>
    </w:p>
  </w:footnote>
  <w:footnote w:id="77">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Steve, A. and Wycoff. S.(2010) “Michigan’s Prison Health Care: Costs in Context.” Issue Paper. Lansing, MI: Senate Fiscal Agency.</w:t>
      </w:r>
    </w:p>
  </w:footnote>
  <w:footnote w:id="78">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Blitz, C.L., Wolff, N. and Shi, J. (2008) Physical victimization in prison: The role of mental illness, Int J Law Psychiatry. 2008 Oct–Nov; 31(5): 385–393. http://www.ncbi.nlm.nih.gov/pmc/articles/PMC2836899/</w:t>
      </w:r>
    </w:p>
  </w:footnote>
  <w:footnote w:id="79">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Freeman, R., (2003) “Can We Close the Revolving Door? : Recidivism vs. Employment of Ex-Offenders in the U.S” The Urban Institute Reentry Roundtable Discussion Paper, http://canatx.org/rrt_new/professionals/articles/FREEMAN-RECIDIVISM%20V.%20EMPLOYMENT.pdf</w:t>
      </w:r>
    </w:p>
  </w:footnote>
  <w:footnote w:id="80">
    <w:p w:rsidR="00D92B06" w:rsidRPr="00CC0BCB" w:rsidRDefault="00D92B06" w:rsidP="002053E2">
      <w:pPr>
        <w:pStyle w:val="Pa0"/>
        <w:rPr>
          <w:rFonts w:ascii="Cambria" w:hAnsi="Cambria" w:cs="Franklin Gothic Book"/>
          <w:color w:val="000000"/>
          <w:sz w:val="16"/>
          <w:szCs w:val="16"/>
        </w:rPr>
      </w:pPr>
      <w:r w:rsidRPr="00CC0BCB">
        <w:rPr>
          <w:rStyle w:val="FootnoteReference"/>
          <w:rFonts w:ascii="Cambria" w:hAnsi="Cambria"/>
          <w:sz w:val="16"/>
          <w:szCs w:val="16"/>
        </w:rPr>
        <w:footnoteRef/>
      </w:r>
      <w:r w:rsidRPr="00CC0BCB">
        <w:rPr>
          <w:rFonts w:ascii="Cambria" w:hAnsi="Cambria"/>
          <w:sz w:val="16"/>
          <w:szCs w:val="16"/>
        </w:rPr>
        <w:t xml:space="preserve"> </w:t>
      </w:r>
      <w:r w:rsidRPr="00CC0BCB">
        <w:rPr>
          <w:rFonts w:ascii="Cambria" w:hAnsi="Cambria" w:cs="Franklin Gothic Book"/>
          <w:color w:val="000000"/>
          <w:sz w:val="16"/>
          <w:szCs w:val="16"/>
        </w:rPr>
        <w:t>Mallik-Kane, K., Visher, C., (2008) “How Physical, Mental, and Substance Abuse Conditions Shape the Process of Reintegration” Urban Institute.</w:t>
      </w:r>
    </w:p>
    <w:p w:rsidR="00D92B06" w:rsidRPr="00CC0BCB" w:rsidRDefault="00D92B06" w:rsidP="002053E2">
      <w:pPr>
        <w:pStyle w:val="FootnoteText"/>
        <w:rPr>
          <w:rFonts w:ascii="Cambria" w:hAnsi="Cambria"/>
        </w:rPr>
      </w:pPr>
      <w:r w:rsidRPr="00CC0BCB">
        <w:rPr>
          <w:rFonts w:ascii="Cambria" w:hAnsi="Cambria" w:cs="Franklin Gothic Book"/>
          <w:color w:val="000000"/>
        </w:rPr>
        <w:t>http://www.urban.org/sites/default/files/alfresco/publication-pdfs/411617-Health-and-Prisoner-Reentry.PDF</w:t>
      </w:r>
    </w:p>
  </w:footnote>
  <w:footnote w:id="81">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w:t>
      </w:r>
      <w:r w:rsidRPr="00CC0BCB">
        <w:rPr>
          <w:rStyle w:val="A6"/>
          <w:rFonts w:ascii="Cambria" w:hAnsi="Cambria"/>
        </w:rPr>
        <w:t>Baillargeon et al. (2009 ) Psychiatric Disorders and Repeat Incarcerations: The Revolving Prison Door + Public Health and the Epidemic of Incarceration, http://www.antoniocasella.eu/archipsy/Baillargeon_revolving_2009.PDF</w:t>
      </w:r>
    </w:p>
  </w:footnote>
  <w:footnote w:id="82">
    <w:p w:rsidR="00D92B06" w:rsidRPr="00CC0BCB" w:rsidRDefault="00D92B06" w:rsidP="002053E2">
      <w:pPr>
        <w:pStyle w:val="FootnoteText"/>
        <w:rPr>
          <w:rFonts w:ascii="Cambria" w:hAnsi="Cambria"/>
        </w:rPr>
      </w:pPr>
      <w:r w:rsidRPr="00CC0BCB">
        <w:rPr>
          <w:rStyle w:val="FootnoteReference"/>
          <w:rFonts w:ascii="Cambria" w:hAnsi="Cambria"/>
        </w:rPr>
        <w:footnoteRef/>
      </w:r>
      <w:r w:rsidRPr="00CC0BCB">
        <w:rPr>
          <w:rFonts w:ascii="Cambria" w:hAnsi="Cambria"/>
        </w:rPr>
        <w:t xml:space="preserve"> Cloyes, K. G., Wong, B. , Latimer, S. and Abarca, J. (2010). “Time to Prison Return for Offenders with Serious Mental Illness Released from Prison: A Survival Analysis.” Criminal Justice and Behavior 27 (2): 175– 187. DOI: 10.1177/0093854809354370</w:t>
      </w:r>
    </w:p>
  </w:footnote>
  <w:footnote w:id="83">
    <w:p w:rsidR="00D92B06" w:rsidRPr="00C4672C" w:rsidRDefault="00D92B06" w:rsidP="002053E2">
      <w:pPr>
        <w:pStyle w:val="Pa0"/>
        <w:spacing w:line="240" w:lineRule="auto"/>
        <w:rPr>
          <w:rFonts w:ascii="Franklin Gothic Book" w:hAnsi="Franklin Gothic Book" w:cs="Franklin Gothic Book"/>
          <w:color w:val="000000"/>
          <w:sz w:val="16"/>
          <w:szCs w:val="16"/>
        </w:rPr>
      </w:pPr>
      <w:r w:rsidRPr="00C4672C">
        <w:rPr>
          <w:rStyle w:val="FootnoteReference"/>
          <w:rFonts w:ascii="Franklin Gothic Book" w:hAnsi="Franklin Gothic Book"/>
          <w:sz w:val="16"/>
          <w:szCs w:val="16"/>
        </w:rPr>
        <w:footnoteRef/>
      </w:r>
      <w:r w:rsidRPr="00C4672C">
        <w:rPr>
          <w:rFonts w:ascii="Franklin Gothic Book" w:hAnsi="Franklin Gothic Book"/>
          <w:sz w:val="16"/>
          <w:szCs w:val="16"/>
        </w:rPr>
        <w:t xml:space="preserve"> </w:t>
      </w:r>
      <w:r w:rsidRPr="00C4672C">
        <w:rPr>
          <w:rFonts w:ascii="Franklin Gothic Book" w:hAnsi="Franklin Gothic Book" w:cs="Franklin Gothic Book"/>
          <w:color w:val="000000"/>
          <w:sz w:val="16"/>
          <w:szCs w:val="16"/>
        </w:rPr>
        <w:t>Grisso, T., Steinberg, L., Woolard, J., Cauffman, E., Scott, E., Graham, S., &amp; Schwartz, R. (2003). Juveniles’ competence to stand trial: a comparison of adoles</w:t>
      </w:r>
      <w:r w:rsidRPr="00C4672C">
        <w:rPr>
          <w:rFonts w:ascii="Franklin Gothic Book" w:hAnsi="Franklin Gothic Book" w:cs="Franklin Gothic Book"/>
          <w:color w:val="000000"/>
          <w:sz w:val="16"/>
          <w:szCs w:val="16"/>
        </w:rPr>
        <w:softHyphen/>
        <w:t>cents’ and adults’ capacities as trial defendants. Law and human behavior, 27(4), 333.</w:t>
      </w:r>
    </w:p>
  </w:footnote>
  <w:footnote w:id="84">
    <w:p w:rsidR="00D92B06" w:rsidRPr="00C4672C" w:rsidRDefault="00D92B06" w:rsidP="002053E2">
      <w:pPr>
        <w:pStyle w:val="FootnoteText"/>
      </w:pPr>
      <w:r w:rsidRPr="00C4672C">
        <w:rPr>
          <w:rStyle w:val="FootnoteReference"/>
        </w:rPr>
        <w:footnoteRef/>
      </w:r>
      <w:r w:rsidRPr="00C4672C">
        <w:t xml:space="preserve"> </w:t>
      </w:r>
      <w:r w:rsidRPr="00C4672C">
        <w:rPr>
          <w:rFonts w:cs="Franklin Gothic Book"/>
          <w:color w:val="000000"/>
        </w:rPr>
        <w:t>Bryan-Hancock, C., &amp; Casey, S. (2010). Psychological maturity of at-risk juveniles, young adults and adults: Implications for the justice system.Psychiatry, Psychology and Law, 17(1), 57-69.</w:t>
      </w:r>
    </w:p>
  </w:footnote>
  <w:footnote w:id="85">
    <w:p w:rsidR="00D92B06" w:rsidRPr="00C4672C" w:rsidRDefault="00D92B06" w:rsidP="002053E2">
      <w:pPr>
        <w:pStyle w:val="Pa0"/>
        <w:spacing w:line="240" w:lineRule="auto"/>
        <w:rPr>
          <w:rFonts w:ascii="Franklin Gothic Book" w:hAnsi="Franklin Gothic Book" w:cs="Franklin Gothic Book"/>
          <w:color w:val="000000"/>
          <w:sz w:val="16"/>
          <w:szCs w:val="16"/>
        </w:rPr>
      </w:pPr>
      <w:r w:rsidRPr="00C4672C">
        <w:rPr>
          <w:rStyle w:val="FootnoteReference"/>
          <w:rFonts w:ascii="Franklin Gothic Book" w:hAnsi="Franklin Gothic Book"/>
          <w:sz w:val="16"/>
          <w:szCs w:val="16"/>
        </w:rPr>
        <w:footnoteRef/>
      </w:r>
      <w:r w:rsidRPr="00C4672C">
        <w:rPr>
          <w:rFonts w:ascii="Franklin Gothic Book" w:hAnsi="Franklin Gothic Book"/>
          <w:sz w:val="16"/>
          <w:szCs w:val="16"/>
        </w:rPr>
        <w:t xml:space="preserve">  </w:t>
      </w:r>
      <w:r w:rsidRPr="00C4672C">
        <w:rPr>
          <w:rFonts w:ascii="Franklin Gothic Book" w:hAnsi="Franklin Gothic Book" w:cs="Franklin Gothic Book"/>
          <w:color w:val="000000"/>
          <w:sz w:val="16"/>
          <w:szCs w:val="16"/>
        </w:rPr>
        <w:t>Monahan, K. C., Steinberg, L., Cauffman, E., &amp; Mulvey, E. P. (2009). Trajectories of antisocial behavior and psychosocial maturity from adolescence to young adulthood. Developmental psychology, 45(6), 16543.</w:t>
      </w:r>
    </w:p>
    <w:p w:rsidR="00D92B06" w:rsidRDefault="00D92B06" w:rsidP="002053E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B06" w:rsidRPr="00E9418A" w:rsidRDefault="00D92B06" w:rsidP="00E9418A">
    <w:pPr>
      <w:pStyle w:val="Pa0"/>
      <w:jc w:val="right"/>
      <w:rPr>
        <w:rFonts w:ascii="Tw Cen MT" w:hAnsi="Tw Cen MT" w:cs="Franklin Gothic Demi"/>
        <w:color w:val="000000"/>
        <w:sz w:val="16"/>
        <w:szCs w:val="16"/>
      </w:rPr>
    </w:pPr>
    <w:r w:rsidRPr="00E9418A">
      <w:rPr>
        <w:rStyle w:val="A0"/>
        <w:rFonts w:ascii="Tw Cen MT" w:hAnsi="Tw Cen MT"/>
        <w:sz w:val="16"/>
        <w:szCs w:val="16"/>
      </w:rPr>
      <w:t>HEALTH IMPACT ASSESSMENT</w:t>
    </w:r>
    <w:r w:rsidRPr="00E9418A">
      <w:rPr>
        <w:rFonts w:ascii="Tw Cen MT" w:hAnsi="Tw Cen MT" w:cs="Franklin Gothic Demi"/>
        <w:color w:val="000000"/>
        <w:sz w:val="16"/>
        <w:szCs w:val="16"/>
      </w:rPr>
      <w:t xml:space="preserve"> </w:t>
    </w:r>
    <w:r>
      <w:rPr>
        <w:rStyle w:val="A0"/>
        <w:rFonts w:ascii="Tw Cen MT" w:hAnsi="Tw Cen MT"/>
        <w:sz w:val="16"/>
        <w:szCs w:val="16"/>
      </w:rPr>
      <w:t>|</w:t>
    </w:r>
    <w:r w:rsidRPr="00E9418A">
      <w:rPr>
        <w:rStyle w:val="A0"/>
        <w:rFonts w:ascii="Tw Cen MT" w:hAnsi="Tw Cen MT"/>
        <w:sz w:val="16"/>
        <w:szCs w:val="16"/>
      </w:rPr>
      <w:t xml:space="preserve"> MASSACHUSETTS PROPOSED</w:t>
    </w:r>
    <w:r w:rsidRPr="00E9418A">
      <w:rPr>
        <w:rFonts w:ascii="Tw Cen MT" w:hAnsi="Tw Cen MT" w:cs="Franklin Gothic Demi"/>
        <w:color w:val="000000"/>
        <w:sz w:val="16"/>
        <w:szCs w:val="16"/>
      </w:rPr>
      <w:t xml:space="preserve"> EXPUNGEMENT BILL</w:t>
    </w:r>
  </w:p>
  <w:p w:rsidR="00D92B06" w:rsidRPr="008322BE" w:rsidRDefault="00DD7F90" w:rsidP="00380CA7">
    <w:pPr>
      <w:pStyle w:val="Header"/>
      <w:rPr>
        <w:rFonts w:ascii="Tw Cen MT" w:hAnsi="Tw Cen MT"/>
        <w:sz w:val="18"/>
        <w:szCs w:val="18"/>
      </w:rPr>
    </w:pPr>
    <w:r>
      <w:rPr>
        <w:rFonts w:ascii="Tw Cen MT" w:hAnsi="Tw Cen MT"/>
        <w:noProof/>
        <w:sz w:val="18"/>
        <w:szCs w:val="18"/>
        <w:lang w:eastAsia="en-US"/>
      </w:rPr>
      <mc:AlternateContent>
        <mc:Choice Requires="wps">
          <w:drawing>
            <wp:anchor distT="4294967295" distB="4294967295" distL="114300" distR="114300" simplePos="0" relativeHeight="251660288" behindDoc="0" locked="0" layoutInCell="1" allowOverlap="1">
              <wp:simplePos x="0" y="0"/>
              <wp:positionH relativeFrom="column">
                <wp:posOffset>13970</wp:posOffset>
              </wp:positionH>
              <wp:positionV relativeFrom="paragraph">
                <wp:posOffset>40639</wp:posOffset>
              </wp:positionV>
              <wp:extent cx="6005830" cy="0"/>
              <wp:effectExtent l="0" t="0" r="13970" b="1905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1pt;margin-top:3.2pt;width:472.9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PXE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"/>
          </w:pict>
        </mc:Fallback>
      </mc:AlternateContent>
    </w:r>
  </w:p>
  <w:p w:rsidR="00D92B06" w:rsidRDefault="00D92B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B06" w:rsidRPr="008322BE" w:rsidRDefault="00DD7F90">
    <w:pPr>
      <w:pStyle w:val="Header"/>
      <w:rPr>
        <w:rFonts w:ascii="Tw Cen MT" w:hAnsi="Tw Cen MT"/>
        <w:sz w:val="18"/>
        <w:szCs w:val="18"/>
      </w:rPr>
    </w:pPr>
    <w:r>
      <w:rPr>
        <w:rFonts w:ascii="Tw Cen MT" w:hAnsi="Tw Cen MT"/>
        <w:noProof/>
        <w:sz w:val="18"/>
        <w:szCs w:val="18"/>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125094</wp:posOffset>
              </wp:positionV>
              <wp:extent cx="6005830" cy="0"/>
              <wp:effectExtent l="0" t="0" r="1397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0;margin-top:9.85pt;width:472.9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aAHg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"/>
          </w:pict>
        </mc:Fallback>
      </mc:AlternateContent>
    </w:r>
    <w:r w:rsidR="00D92B06">
      <w:rPr>
        <w:rFonts w:ascii="Tw Cen MT" w:hAnsi="Tw Cen MT"/>
        <w:sz w:val="18"/>
        <w:szCs w:val="18"/>
      </w:rPr>
      <w:t>HEALTH IMPACT ASSESSMENT | MASSACHUSETTS PROPOSED EXPUNGEMENT BILL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69DE94"/>
    <w:multiLevelType w:val="hybridMultilevel"/>
    <w:tmpl w:val="11166C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4E4F7E2"/>
    <w:multiLevelType w:val="hybridMultilevel"/>
    <w:tmpl w:val="F76769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7E84833"/>
    <w:multiLevelType w:val="hybridMultilevel"/>
    <w:tmpl w:val="F7A21E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FFFF1D"/>
    <w:multiLevelType w:val="multilevel"/>
    <w:tmpl w:val="5CD60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nsid w:val="0E6F7DD1"/>
    <w:multiLevelType w:val="hybridMultilevel"/>
    <w:tmpl w:val="2B46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2B25D3"/>
    <w:multiLevelType w:val="hybridMultilevel"/>
    <w:tmpl w:val="899CA2F0"/>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42501BB"/>
    <w:multiLevelType w:val="hybridMultilevel"/>
    <w:tmpl w:val="10CA5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27597"/>
    <w:multiLevelType w:val="hybridMultilevel"/>
    <w:tmpl w:val="BB401CD2"/>
    <w:lvl w:ilvl="0" w:tplc="FFD4F2D0">
      <w:start w:val="1"/>
      <w:numFmt w:val="decimal"/>
      <w:lvlText w:val="%1)"/>
      <w:lvlJc w:val="left"/>
      <w:pPr>
        <w:ind w:left="720" w:hanging="360"/>
      </w:pPr>
      <w:rPr>
        <w:rFonts w:ascii="Franklin Gothic Book" w:eastAsiaTheme="minorEastAsia" w:hAnsi="Franklin Gothic Book" w:cs="Franklin Gothic Dem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72280"/>
    <w:multiLevelType w:val="hybridMultilevel"/>
    <w:tmpl w:val="9FCA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17169"/>
    <w:multiLevelType w:val="hybridMultilevel"/>
    <w:tmpl w:val="25B2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D64554"/>
    <w:multiLevelType w:val="hybridMultilevel"/>
    <w:tmpl w:val="D5C47520"/>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AB02DAB"/>
    <w:multiLevelType w:val="hybridMultilevel"/>
    <w:tmpl w:val="6E90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283304"/>
    <w:multiLevelType w:val="hybridMultilevel"/>
    <w:tmpl w:val="0A76A338"/>
    <w:lvl w:ilvl="0" w:tplc="B02AED2A">
      <w:numFmt w:val="bullet"/>
      <w:lvlText w:val="•"/>
      <w:lvlJc w:val="left"/>
      <w:pPr>
        <w:ind w:left="720" w:hanging="360"/>
      </w:pPr>
      <w:rPr>
        <w:rFonts w:ascii="Tw Cen MT" w:eastAsiaTheme="minorEastAsia"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A99B25"/>
    <w:multiLevelType w:val="hybridMultilevel"/>
    <w:tmpl w:val="CF3AC8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9493A45"/>
    <w:multiLevelType w:val="hybridMultilevel"/>
    <w:tmpl w:val="A65E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360DAE"/>
    <w:multiLevelType w:val="hybridMultilevel"/>
    <w:tmpl w:val="FBCEA988"/>
    <w:lvl w:ilvl="0" w:tplc="4440AB66">
      <w:start w:val="4"/>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A9BD8C"/>
    <w:multiLevelType w:val="hybridMultilevel"/>
    <w:tmpl w:val="3ADEC5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9001332"/>
    <w:multiLevelType w:val="hybridMultilevel"/>
    <w:tmpl w:val="482E8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57DE7"/>
    <w:multiLevelType w:val="hybridMultilevel"/>
    <w:tmpl w:val="B172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6AF3D7"/>
    <w:multiLevelType w:val="hybridMultilevel"/>
    <w:tmpl w:val="9E084C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67CDDBF8"/>
    <w:multiLevelType w:val="hybridMultilevel"/>
    <w:tmpl w:val="A1F1B0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A5E64F7"/>
    <w:multiLevelType w:val="hybridMultilevel"/>
    <w:tmpl w:val="59EABDD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F0E2F39"/>
    <w:multiLevelType w:val="hybridMultilevel"/>
    <w:tmpl w:val="D520A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C8384E"/>
    <w:multiLevelType w:val="hybridMultilevel"/>
    <w:tmpl w:val="4980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A0609F"/>
    <w:multiLevelType w:val="hybridMultilevel"/>
    <w:tmpl w:val="463CECE6"/>
    <w:lvl w:ilvl="0" w:tplc="F9DE847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092A93"/>
    <w:multiLevelType w:val="hybridMultilevel"/>
    <w:tmpl w:val="1DAE15DC"/>
    <w:lvl w:ilvl="0" w:tplc="039250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052990"/>
    <w:multiLevelType w:val="hybridMultilevel"/>
    <w:tmpl w:val="0F9E88D8"/>
    <w:lvl w:ilvl="0" w:tplc="04090001">
      <w:start w:val="1"/>
      <w:numFmt w:val="bullet"/>
      <w:lvlText w:val=""/>
      <w:lvlJc w:val="left"/>
      <w:pPr>
        <w:ind w:left="720" w:hanging="360"/>
      </w:pPr>
      <w:rPr>
        <w:rFonts w:ascii="Symbol" w:hAnsi="Symbol" w:hint="default"/>
      </w:rPr>
    </w:lvl>
    <w:lvl w:ilvl="1" w:tplc="5B2863F2">
      <w:numFmt w:val="bullet"/>
      <w:lvlText w:val="•"/>
      <w:lvlJc w:val="left"/>
      <w:pPr>
        <w:ind w:left="1440" w:hanging="360"/>
      </w:pPr>
      <w:rPr>
        <w:rFonts w:ascii="Tw Cen MT" w:eastAsiaTheme="minorEastAsia" w:hAnsi="Tw Cen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7DB701"/>
    <w:multiLevelType w:val="hybridMultilevel"/>
    <w:tmpl w:val="CFF686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6"/>
  </w:num>
  <w:num w:numId="2">
    <w:abstractNumId w:val="2"/>
  </w:num>
  <w:num w:numId="3">
    <w:abstractNumId w:val="0"/>
  </w:num>
  <w:num w:numId="4">
    <w:abstractNumId w:val="13"/>
  </w:num>
  <w:num w:numId="5">
    <w:abstractNumId w:val="27"/>
  </w:num>
  <w:num w:numId="6">
    <w:abstractNumId w:val="19"/>
  </w:num>
  <w:num w:numId="7">
    <w:abstractNumId w:val="25"/>
  </w:num>
  <w:num w:numId="8">
    <w:abstractNumId w:val="8"/>
  </w:num>
  <w:num w:numId="9">
    <w:abstractNumId w:val="1"/>
  </w:num>
  <w:num w:numId="10">
    <w:abstractNumId w:val="10"/>
  </w:num>
  <w:num w:numId="11">
    <w:abstractNumId w:val="20"/>
  </w:num>
  <w:num w:numId="12">
    <w:abstractNumId w:val="21"/>
  </w:num>
  <w:num w:numId="13">
    <w:abstractNumId w:val="4"/>
  </w:num>
  <w:num w:numId="14">
    <w:abstractNumId w:val="18"/>
  </w:num>
  <w:num w:numId="15">
    <w:abstractNumId w:val="11"/>
  </w:num>
  <w:num w:numId="16">
    <w:abstractNumId w:val="24"/>
  </w:num>
  <w:num w:numId="17">
    <w:abstractNumId w:val="9"/>
  </w:num>
  <w:num w:numId="18">
    <w:abstractNumId w:val="26"/>
  </w:num>
  <w:num w:numId="19">
    <w:abstractNumId w:val="23"/>
  </w:num>
  <w:num w:numId="20">
    <w:abstractNumId w:val="5"/>
  </w:num>
  <w:num w:numId="21">
    <w:abstractNumId w:val="15"/>
  </w:num>
  <w:num w:numId="22">
    <w:abstractNumId w:val="7"/>
  </w:num>
  <w:num w:numId="23">
    <w:abstractNumId w:val="6"/>
  </w:num>
  <w:num w:numId="24">
    <w:abstractNumId w:val="14"/>
  </w:num>
  <w:num w:numId="25">
    <w:abstractNumId w:val="17"/>
  </w:num>
  <w:num w:numId="26">
    <w:abstractNumId w:val="22"/>
  </w:num>
  <w:num w:numId="27">
    <w:abstractNumId w:val="1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evenAndOddHeaders/>
  <w:characterSpacingControl w:val="doNotCompress"/>
  <w:hdrShapeDefaults>
    <o:shapedefaults v:ext="edit" spidmax="4099">
      <o:colormru v:ext="edit" colors="#004a91,#012169"/>
      <o:colormenu v:ext="edit" fillcolor="#004a91" strokecolor="none [3204]"/>
    </o:shapedefaults>
    <o:shapelayout v:ext="edit">
      <o:rules v:ext="edit">
        <o:r id="V:Rule3" type="connector" idref="#AutoShape 4"/>
        <o:r id="V:Rule4" type="connector" idref="#AutoShape 3"/>
      </o:rules>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D16"/>
    <w:rsid w:val="000014E2"/>
    <w:rsid w:val="00001ED9"/>
    <w:rsid w:val="00005D1A"/>
    <w:rsid w:val="00011601"/>
    <w:rsid w:val="00011A3E"/>
    <w:rsid w:val="00012729"/>
    <w:rsid w:val="00017B5D"/>
    <w:rsid w:val="000207B1"/>
    <w:rsid w:val="00022031"/>
    <w:rsid w:val="00022EE5"/>
    <w:rsid w:val="00023504"/>
    <w:rsid w:val="00023DEC"/>
    <w:rsid w:val="00024F50"/>
    <w:rsid w:val="000307C4"/>
    <w:rsid w:val="000344D5"/>
    <w:rsid w:val="0003452E"/>
    <w:rsid w:val="00036616"/>
    <w:rsid w:val="00041A67"/>
    <w:rsid w:val="00042721"/>
    <w:rsid w:val="0004585C"/>
    <w:rsid w:val="0005030B"/>
    <w:rsid w:val="00050CD2"/>
    <w:rsid w:val="0005755C"/>
    <w:rsid w:val="00061448"/>
    <w:rsid w:val="00066395"/>
    <w:rsid w:val="00070DF8"/>
    <w:rsid w:val="0007168E"/>
    <w:rsid w:val="00071E14"/>
    <w:rsid w:val="0007254C"/>
    <w:rsid w:val="00072A9C"/>
    <w:rsid w:val="00072EF9"/>
    <w:rsid w:val="000731B6"/>
    <w:rsid w:val="0007340E"/>
    <w:rsid w:val="000757E6"/>
    <w:rsid w:val="00075FB9"/>
    <w:rsid w:val="00077B47"/>
    <w:rsid w:val="000812D1"/>
    <w:rsid w:val="00081CE1"/>
    <w:rsid w:val="000849A2"/>
    <w:rsid w:val="00085638"/>
    <w:rsid w:val="00085A43"/>
    <w:rsid w:val="0008643F"/>
    <w:rsid w:val="000917F0"/>
    <w:rsid w:val="00092F36"/>
    <w:rsid w:val="00093028"/>
    <w:rsid w:val="00093235"/>
    <w:rsid w:val="0009338C"/>
    <w:rsid w:val="0009457D"/>
    <w:rsid w:val="00094F1C"/>
    <w:rsid w:val="00094FBF"/>
    <w:rsid w:val="00095988"/>
    <w:rsid w:val="00095E48"/>
    <w:rsid w:val="000A123D"/>
    <w:rsid w:val="000A6B63"/>
    <w:rsid w:val="000A7346"/>
    <w:rsid w:val="000B3071"/>
    <w:rsid w:val="000B4BC1"/>
    <w:rsid w:val="000C13CF"/>
    <w:rsid w:val="000C2AA4"/>
    <w:rsid w:val="000C399D"/>
    <w:rsid w:val="000D154A"/>
    <w:rsid w:val="000D2454"/>
    <w:rsid w:val="000D371F"/>
    <w:rsid w:val="000D65AF"/>
    <w:rsid w:val="000E00AB"/>
    <w:rsid w:val="000E0F1C"/>
    <w:rsid w:val="000E2DE0"/>
    <w:rsid w:val="000E4F50"/>
    <w:rsid w:val="000E65E8"/>
    <w:rsid w:val="000E7618"/>
    <w:rsid w:val="000F0590"/>
    <w:rsid w:val="000F07C4"/>
    <w:rsid w:val="000F09B2"/>
    <w:rsid w:val="000F193B"/>
    <w:rsid w:val="000F2325"/>
    <w:rsid w:val="000F3D7B"/>
    <w:rsid w:val="00105767"/>
    <w:rsid w:val="00107476"/>
    <w:rsid w:val="001151C7"/>
    <w:rsid w:val="001202C7"/>
    <w:rsid w:val="00121F99"/>
    <w:rsid w:val="001222B4"/>
    <w:rsid w:val="001234DF"/>
    <w:rsid w:val="00124C1F"/>
    <w:rsid w:val="00125DE0"/>
    <w:rsid w:val="00125E97"/>
    <w:rsid w:val="00133E61"/>
    <w:rsid w:val="001350E6"/>
    <w:rsid w:val="00136EED"/>
    <w:rsid w:val="00137683"/>
    <w:rsid w:val="001409BD"/>
    <w:rsid w:val="00143BF4"/>
    <w:rsid w:val="00143EC5"/>
    <w:rsid w:val="00144201"/>
    <w:rsid w:val="001463A1"/>
    <w:rsid w:val="00146D14"/>
    <w:rsid w:val="0015345B"/>
    <w:rsid w:val="00155612"/>
    <w:rsid w:val="00155A52"/>
    <w:rsid w:val="00155FA1"/>
    <w:rsid w:val="00155FA2"/>
    <w:rsid w:val="00156E06"/>
    <w:rsid w:val="001574F3"/>
    <w:rsid w:val="00157EF7"/>
    <w:rsid w:val="0016005D"/>
    <w:rsid w:val="00161A5F"/>
    <w:rsid w:val="001637C5"/>
    <w:rsid w:val="00165409"/>
    <w:rsid w:val="0016763A"/>
    <w:rsid w:val="00167B88"/>
    <w:rsid w:val="00167FF6"/>
    <w:rsid w:val="001704EE"/>
    <w:rsid w:val="00171591"/>
    <w:rsid w:val="00172D26"/>
    <w:rsid w:val="0017631F"/>
    <w:rsid w:val="00180292"/>
    <w:rsid w:val="00180B93"/>
    <w:rsid w:val="00180C13"/>
    <w:rsid w:val="0018327D"/>
    <w:rsid w:val="00183823"/>
    <w:rsid w:val="0018407C"/>
    <w:rsid w:val="00184080"/>
    <w:rsid w:val="0018471A"/>
    <w:rsid w:val="00186A0E"/>
    <w:rsid w:val="00196116"/>
    <w:rsid w:val="00197254"/>
    <w:rsid w:val="001A02A3"/>
    <w:rsid w:val="001A215A"/>
    <w:rsid w:val="001A3082"/>
    <w:rsid w:val="001B2844"/>
    <w:rsid w:val="001B2908"/>
    <w:rsid w:val="001B32A8"/>
    <w:rsid w:val="001B36F1"/>
    <w:rsid w:val="001B3A53"/>
    <w:rsid w:val="001B4E41"/>
    <w:rsid w:val="001C013B"/>
    <w:rsid w:val="001C076E"/>
    <w:rsid w:val="001C18D1"/>
    <w:rsid w:val="001C3E88"/>
    <w:rsid w:val="001C4CCA"/>
    <w:rsid w:val="001C5B7F"/>
    <w:rsid w:val="001C5CB4"/>
    <w:rsid w:val="001C7049"/>
    <w:rsid w:val="001D01B5"/>
    <w:rsid w:val="001D0A82"/>
    <w:rsid w:val="001D0F5B"/>
    <w:rsid w:val="001D11F8"/>
    <w:rsid w:val="001D1424"/>
    <w:rsid w:val="001D356C"/>
    <w:rsid w:val="001D468A"/>
    <w:rsid w:val="001E15EC"/>
    <w:rsid w:val="001E2AA6"/>
    <w:rsid w:val="001E3FD0"/>
    <w:rsid w:val="001E7623"/>
    <w:rsid w:val="001F08A2"/>
    <w:rsid w:val="001F3CF7"/>
    <w:rsid w:val="001F4670"/>
    <w:rsid w:val="001F4FD7"/>
    <w:rsid w:val="001F58A6"/>
    <w:rsid w:val="002006E8"/>
    <w:rsid w:val="00200E2C"/>
    <w:rsid w:val="002017A5"/>
    <w:rsid w:val="00201E4A"/>
    <w:rsid w:val="00203F1E"/>
    <w:rsid w:val="00204C10"/>
    <w:rsid w:val="00204C5B"/>
    <w:rsid w:val="002053E2"/>
    <w:rsid w:val="00205943"/>
    <w:rsid w:val="00210EC5"/>
    <w:rsid w:val="002112FA"/>
    <w:rsid w:val="002130BB"/>
    <w:rsid w:val="0021553F"/>
    <w:rsid w:val="002171E3"/>
    <w:rsid w:val="00226BDB"/>
    <w:rsid w:val="002273F3"/>
    <w:rsid w:val="00231603"/>
    <w:rsid w:val="002349CE"/>
    <w:rsid w:val="00234BDD"/>
    <w:rsid w:val="00234F42"/>
    <w:rsid w:val="002377E5"/>
    <w:rsid w:val="0024227E"/>
    <w:rsid w:val="0024319C"/>
    <w:rsid w:val="0024351E"/>
    <w:rsid w:val="00243A0A"/>
    <w:rsid w:val="00245094"/>
    <w:rsid w:val="002459C9"/>
    <w:rsid w:val="00251E00"/>
    <w:rsid w:val="002527CF"/>
    <w:rsid w:val="00253730"/>
    <w:rsid w:val="002564F8"/>
    <w:rsid w:val="00257D09"/>
    <w:rsid w:val="00260806"/>
    <w:rsid w:val="00262447"/>
    <w:rsid w:val="002624E4"/>
    <w:rsid w:val="00264D36"/>
    <w:rsid w:val="00265CCD"/>
    <w:rsid w:val="0026718F"/>
    <w:rsid w:val="0027074D"/>
    <w:rsid w:val="00273BCD"/>
    <w:rsid w:val="00274850"/>
    <w:rsid w:val="00275EFC"/>
    <w:rsid w:val="00277711"/>
    <w:rsid w:val="0027798C"/>
    <w:rsid w:val="00277CF8"/>
    <w:rsid w:val="00280024"/>
    <w:rsid w:val="00281239"/>
    <w:rsid w:val="0028136F"/>
    <w:rsid w:val="0028190B"/>
    <w:rsid w:val="00281BB5"/>
    <w:rsid w:val="0028335C"/>
    <w:rsid w:val="00283523"/>
    <w:rsid w:val="002847EE"/>
    <w:rsid w:val="00287A85"/>
    <w:rsid w:val="00291E8F"/>
    <w:rsid w:val="00292718"/>
    <w:rsid w:val="0029361A"/>
    <w:rsid w:val="0029371D"/>
    <w:rsid w:val="0029461E"/>
    <w:rsid w:val="0029527F"/>
    <w:rsid w:val="002965D6"/>
    <w:rsid w:val="00296992"/>
    <w:rsid w:val="00297426"/>
    <w:rsid w:val="00297652"/>
    <w:rsid w:val="002A14B0"/>
    <w:rsid w:val="002A1C43"/>
    <w:rsid w:val="002A45EE"/>
    <w:rsid w:val="002A4727"/>
    <w:rsid w:val="002A4A22"/>
    <w:rsid w:val="002B1374"/>
    <w:rsid w:val="002B3F4A"/>
    <w:rsid w:val="002B45F8"/>
    <w:rsid w:val="002B52ED"/>
    <w:rsid w:val="002B64FA"/>
    <w:rsid w:val="002B754C"/>
    <w:rsid w:val="002C02A7"/>
    <w:rsid w:val="002C139E"/>
    <w:rsid w:val="002C18C4"/>
    <w:rsid w:val="002C331E"/>
    <w:rsid w:val="002C4813"/>
    <w:rsid w:val="002C60D3"/>
    <w:rsid w:val="002C7393"/>
    <w:rsid w:val="002D1636"/>
    <w:rsid w:val="002D2F0B"/>
    <w:rsid w:val="002D5EE9"/>
    <w:rsid w:val="002E0658"/>
    <w:rsid w:val="002E2D69"/>
    <w:rsid w:val="002E4423"/>
    <w:rsid w:val="002F11D5"/>
    <w:rsid w:val="002F26B4"/>
    <w:rsid w:val="002F2ECF"/>
    <w:rsid w:val="002F6817"/>
    <w:rsid w:val="00300959"/>
    <w:rsid w:val="00300C05"/>
    <w:rsid w:val="00301200"/>
    <w:rsid w:val="003019B6"/>
    <w:rsid w:val="003024B0"/>
    <w:rsid w:val="00304AC4"/>
    <w:rsid w:val="0030578A"/>
    <w:rsid w:val="003106AD"/>
    <w:rsid w:val="00312210"/>
    <w:rsid w:val="00312F37"/>
    <w:rsid w:val="00315DC7"/>
    <w:rsid w:val="003208BD"/>
    <w:rsid w:val="00321D7E"/>
    <w:rsid w:val="00323526"/>
    <w:rsid w:val="003301C2"/>
    <w:rsid w:val="003323C1"/>
    <w:rsid w:val="003328F0"/>
    <w:rsid w:val="00333BCB"/>
    <w:rsid w:val="00334C6C"/>
    <w:rsid w:val="003358FD"/>
    <w:rsid w:val="00336A16"/>
    <w:rsid w:val="003379F8"/>
    <w:rsid w:val="003406FC"/>
    <w:rsid w:val="00341571"/>
    <w:rsid w:val="0034301E"/>
    <w:rsid w:val="00344656"/>
    <w:rsid w:val="0034588B"/>
    <w:rsid w:val="00350387"/>
    <w:rsid w:val="00355342"/>
    <w:rsid w:val="0035669C"/>
    <w:rsid w:val="00356AD4"/>
    <w:rsid w:val="00357C15"/>
    <w:rsid w:val="0036126C"/>
    <w:rsid w:val="0036273F"/>
    <w:rsid w:val="003646A0"/>
    <w:rsid w:val="00364B53"/>
    <w:rsid w:val="00365852"/>
    <w:rsid w:val="00367A63"/>
    <w:rsid w:val="00372F68"/>
    <w:rsid w:val="00372FEC"/>
    <w:rsid w:val="0037621A"/>
    <w:rsid w:val="003772B9"/>
    <w:rsid w:val="0038047F"/>
    <w:rsid w:val="00380CA7"/>
    <w:rsid w:val="00383536"/>
    <w:rsid w:val="003841C1"/>
    <w:rsid w:val="003850A6"/>
    <w:rsid w:val="0038627C"/>
    <w:rsid w:val="00387A40"/>
    <w:rsid w:val="00392A17"/>
    <w:rsid w:val="00397383"/>
    <w:rsid w:val="003A02C3"/>
    <w:rsid w:val="003A165C"/>
    <w:rsid w:val="003A1C67"/>
    <w:rsid w:val="003A423F"/>
    <w:rsid w:val="003A5742"/>
    <w:rsid w:val="003B0271"/>
    <w:rsid w:val="003B0546"/>
    <w:rsid w:val="003B09B2"/>
    <w:rsid w:val="003B1C96"/>
    <w:rsid w:val="003B2880"/>
    <w:rsid w:val="003B2EC8"/>
    <w:rsid w:val="003C08C5"/>
    <w:rsid w:val="003C2B74"/>
    <w:rsid w:val="003C4F1D"/>
    <w:rsid w:val="003C5F4B"/>
    <w:rsid w:val="003D1444"/>
    <w:rsid w:val="003D420E"/>
    <w:rsid w:val="003D422D"/>
    <w:rsid w:val="003D70F7"/>
    <w:rsid w:val="003D737E"/>
    <w:rsid w:val="003D7BE0"/>
    <w:rsid w:val="003E2185"/>
    <w:rsid w:val="003E3361"/>
    <w:rsid w:val="003E6E87"/>
    <w:rsid w:val="003F003E"/>
    <w:rsid w:val="003F1614"/>
    <w:rsid w:val="003F3A93"/>
    <w:rsid w:val="003F707B"/>
    <w:rsid w:val="004000F9"/>
    <w:rsid w:val="00400320"/>
    <w:rsid w:val="0040097C"/>
    <w:rsid w:val="00401370"/>
    <w:rsid w:val="00402038"/>
    <w:rsid w:val="00403D3E"/>
    <w:rsid w:val="0040508A"/>
    <w:rsid w:val="00405FE3"/>
    <w:rsid w:val="0041082B"/>
    <w:rsid w:val="00412940"/>
    <w:rsid w:val="00413C37"/>
    <w:rsid w:val="00414B4B"/>
    <w:rsid w:val="00415DA7"/>
    <w:rsid w:val="00417739"/>
    <w:rsid w:val="00421569"/>
    <w:rsid w:val="004224A6"/>
    <w:rsid w:val="00423257"/>
    <w:rsid w:val="004262C5"/>
    <w:rsid w:val="00430350"/>
    <w:rsid w:val="00430FF3"/>
    <w:rsid w:val="0043454D"/>
    <w:rsid w:val="0043750D"/>
    <w:rsid w:val="004405A0"/>
    <w:rsid w:val="00440BB7"/>
    <w:rsid w:val="00440FBC"/>
    <w:rsid w:val="0044106B"/>
    <w:rsid w:val="00441384"/>
    <w:rsid w:val="00441912"/>
    <w:rsid w:val="0044549F"/>
    <w:rsid w:val="00453446"/>
    <w:rsid w:val="00453F95"/>
    <w:rsid w:val="0045470D"/>
    <w:rsid w:val="0045736D"/>
    <w:rsid w:val="004608C6"/>
    <w:rsid w:val="00461669"/>
    <w:rsid w:val="00463D5B"/>
    <w:rsid w:val="00465749"/>
    <w:rsid w:val="00466188"/>
    <w:rsid w:val="00466317"/>
    <w:rsid w:val="00466AFC"/>
    <w:rsid w:val="0047420E"/>
    <w:rsid w:val="00476CF7"/>
    <w:rsid w:val="00476DD3"/>
    <w:rsid w:val="0048135C"/>
    <w:rsid w:val="00481A31"/>
    <w:rsid w:val="00483FD7"/>
    <w:rsid w:val="00485DA9"/>
    <w:rsid w:val="00486E79"/>
    <w:rsid w:val="00492155"/>
    <w:rsid w:val="00492BB7"/>
    <w:rsid w:val="00492E4F"/>
    <w:rsid w:val="00494F74"/>
    <w:rsid w:val="00495ABC"/>
    <w:rsid w:val="00495E2F"/>
    <w:rsid w:val="00495E99"/>
    <w:rsid w:val="00495EC2"/>
    <w:rsid w:val="0049647A"/>
    <w:rsid w:val="004A020A"/>
    <w:rsid w:val="004A13DB"/>
    <w:rsid w:val="004A698B"/>
    <w:rsid w:val="004A7195"/>
    <w:rsid w:val="004A72F0"/>
    <w:rsid w:val="004A7B23"/>
    <w:rsid w:val="004B1664"/>
    <w:rsid w:val="004B270B"/>
    <w:rsid w:val="004B2D3A"/>
    <w:rsid w:val="004C1ED8"/>
    <w:rsid w:val="004C231E"/>
    <w:rsid w:val="004C2733"/>
    <w:rsid w:val="004C39E6"/>
    <w:rsid w:val="004C3CCC"/>
    <w:rsid w:val="004C490E"/>
    <w:rsid w:val="004C6741"/>
    <w:rsid w:val="004D1E21"/>
    <w:rsid w:val="004D1ECC"/>
    <w:rsid w:val="004D2D3B"/>
    <w:rsid w:val="004D2DD3"/>
    <w:rsid w:val="004D34CE"/>
    <w:rsid w:val="004D4CDA"/>
    <w:rsid w:val="004D5570"/>
    <w:rsid w:val="004D572E"/>
    <w:rsid w:val="004D651A"/>
    <w:rsid w:val="004D6756"/>
    <w:rsid w:val="004D6B69"/>
    <w:rsid w:val="004E045E"/>
    <w:rsid w:val="004E09A2"/>
    <w:rsid w:val="004E0AB8"/>
    <w:rsid w:val="004E466A"/>
    <w:rsid w:val="004E4939"/>
    <w:rsid w:val="004E700D"/>
    <w:rsid w:val="004E7C1F"/>
    <w:rsid w:val="004F041E"/>
    <w:rsid w:val="004F153F"/>
    <w:rsid w:val="004F240D"/>
    <w:rsid w:val="004F2CBB"/>
    <w:rsid w:val="004F49A8"/>
    <w:rsid w:val="004F540E"/>
    <w:rsid w:val="00501EC5"/>
    <w:rsid w:val="00503DE7"/>
    <w:rsid w:val="00503E52"/>
    <w:rsid w:val="00504030"/>
    <w:rsid w:val="0050767F"/>
    <w:rsid w:val="0051043B"/>
    <w:rsid w:val="005106D2"/>
    <w:rsid w:val="0051192E"/>
    <w:rsid w:val="00512F81"/>
    <w:rsid w:val="005130A4"/>
    <w:rsid w:val="005158C2"/>
    <w:rsid w:val="005165E4"/>
    <w:rsid w:val="00517274"/>
    <w:rsid w:val="00517573"/>
    <w:rsid w:val="005178DA"/>
    <w:rsid w:val="00521551"/>
    <w:rsid w:val="00521EF3"/>
    <w:rsid w:val="0052419D"/>
    <w:rsid w:val="00524260"/>
    <w:rsid w:val="00524A58"/>
    <w:rsid w:val="00530082"/>
    <w:rsid w:val="005300C9"/>
    <w:rsid w:val="00534110"/>
    <w:rsid w:val="005350FD"/>
    <w:rsid w:val="00535378"/>
    <w:rsid w:val="0054003B"/>
    <w:rsid w:val="005403CC"/>
    <w:rsid w:val="00541E38"/>
    <w:rsid w:val="00542221"/>
    <w:rsid w:val="0054253F"/>
    <w:rsid w:val="00543273"/>
    <w:rsid w:val="005435F6"/>
    <w:rsid w:val="005441D5"/>
    <w:rsid w:val="00544762"/>
    <w:rsid w:val="00546478"/>
    <w:rsid w:val="00550451"/>
    <w:rsid w:val="00550D16"/>
    <w:rsid w:val="00553986"/>
    <w:rsid w:val="00553E7B"/>
    <w:rsid w:val="00554CEA"/>
    <w:rsid w:val="00560495"/>
    <w:rsid w:val="00560A79"/>
    <w:rsid w:val="00562786"/>
    <w:rsid w:val="00565AFF"/>
    <w:rsid w:val="00565CED"/>
    <w:rsid w:val="00570428"/>
    <w:rsid w:val="00570439"/>
    <w:rsid w:val="00581189"/>
    <w:rsid w:val="005812A1"/>
    <w:rsid w:val="00585A74"/>
    <w:rsid w:val="00586977"/>
    <w:rsid w:val="00587D70"/>
    <w:rsid w:val="00591E71"/>
    <w:rsid w:val="00592239"/>
    <w:rsid w:val="005927E5"/>
    <w:rsid w:val="0059336B"/>
    <w:rsid w:val="005939A7"/>
    <w:rsid w:val="00595627"/>
    <w:rsid w:val="00595AC0"/>
    <w:rsid w:val="00596183"/>
    <w:rsid w:val="0059662D"/>
    <w:rsid w:val="005A3A25"/>
    <w:rsid w:val="005A61BC"/>
    <w:rsid w:val="005B1AA7"/>
    <w:rsid w:val="005B27AB"/>
    <w:rsid w:val="005B3529"/>
    <w:rsid w:val="005B4155"/>
    <w:rsid w:val="005B4683"/>
    <w:rsid w:val="005B514C"/>
    <w:rsid w:val="005B5DB4"/>
    <w:rsid w:val="005B6021"/>
    <w:rsid w:val="005C0B5B"/>
    <w:rsid w:val="005C1098"/>
    <w:rsid w:val="005C2894"/>
    <w:rsid w:val="005C2B2D"/>
    <w:rsid w:val="005C2E0D"/>
    <w:rsid w:val="005C34AD"/>
    <w:rsid w:val="005C49D7"/>
    <w:rsid w:val="005C53F9"/>
    <w:rsid w:val="005C581B"/>
    <w:rsid w:val="005D12B1"/>
    <w:rsid w:val="005D2B46"/>
    <w:rsid w:val="005D2EF2"/>
    <w:rsid w:val="005D3105"/>
    <w:rsid w:val="005D3B55"/>
    <w:rsid w:val="005D4730"/>
    <w:rsid w:val="005D4CFB"/>
    <w:rsid w:val="005D4D2B"/>
    <w:rsid w:val="005D644C"/>
    <w:rsid w:val="005D65EE"/>
    <w:rsid w:val="005D74B0"/>
    <w:rsid w:val="005E309D"/>
    <w:rsid w:val="005E41FB"/>
    <w:rsid w:val="005E68EA"/>
    <w:rsid w:val="005F095C"/>
    <w:rsid w:val="005F66F9"/>
    <w:rsid w:val="005F706A"/>
    <w:rsid w:val="00600945"/>
    <w:rsid w:val="006022DD"/>
    <w:rsid w:val="00606B31"/>
    <w:rsid w:val="006108A4"/>
    <w:rsid w:val="006128A0"/>
    <w:rsid w:val="00613BE3"/>
    <w:rsid w:val="00613E32"/>
    <w:rsid w:val="006235F0"/>
    <w:rsid w:val="00623BE4"/>
    <w:rsid w:val="0062479F"/>
    <w:rsid w:val="006276EF"/>
    <w:rsid w:val="00627F2D"/>
    <w:rsid w:val="006307B8"/>
    <w:rsid w:val="00630BD9"/>
    <w:rsid w:val="006314F6"/>
    <w:rsid w:val="006346AB"/>
    <w:rsid w:val="00635E7C"/>
    <w:rsid w:val="00637193"/>
    <w:rsid w:val="00641F76"/>
    <w:rsid w:val="0064415B"/>
    <w:rsid w:val="00644831"/>
    <w:rsid w:val="00645DB9"/>
    <w:rsid w:val="00646CDD"/>
    <w:rsid w:val="00646D04"/>
    <w:rsid w:val="006502A3"/>
    <w:rsid w:val="0065088D"/>
    <w:rsid w:val="00653798"/>
    <w:rsid w:val="00655735"/>
    <w:rsid w:val="00657E5E"/>
    <w:rsid w:val="0066139B"/>
    <w:rsid w:val="006613E8"/>
    <w:rsid w:val="00665943"/>
    <w:rsid w:val="006670F2"/>
    <w:rsid w:val="00667C0C"/>
    <w:rsid w:val="00670570"/>
    <w:rsid w:val="00670918"/>
    <w:rsid w:val="00671B9F"/>
    <w:rsid w:val="0067702F"/>
    <w:rsid w:val="006831EA"/>
    <w:rsid w:val="00683249"/>
    <w:rsid w:val="006842E0"/>
    <w:rsid w:val="006850A9"/>
    <w:rsid w:val="0068531C"/>
    <w:rsid w:val="0068693D"/>
    <w:rsid w:val="0069060E"/>
    <w:rsid w:val="006A07B5"/>
    <w:rsid w:val="006A1DA2"/>
    <w:rsid w:val="006A248C"/>
    <w:rsid w:val="006A2BC0"/>
    <w:rsid w:val="006A42A5"/>
    <w:rsid w:val="006A643E"/>
    <w:rsid w:val="006A733B"/>
    <w:rsid w:val="006B00EA"/>
    <w:rsid w:val="006B0862"/>
    <w:rsid w:val="006B3107"/>
    <w:rsid w:val="006B4BB8"/>
    <w:rsid w:val="006C0126"/>
    <w:rsid w:val="006C0F81"/>
    <w:rsid w:val="006C1864"/>
    <w:rsid w:val="006C3C9B"/>
    <w:rsid w:val="006D0C6C"/>
    <w:rsid w:val="006D313B"/>
    <w:rsid w:val="006D620C"/>
    <w:rsid w:val="006D6410"/>
    <w:rsid w:val="006E2080"/>
    <w:rsid w:val="006E2CE4"/>
    <w:rsid w:val="006E3F3B"/>
    <w:rsid w:val="006E6AB5"/>
    <w:rsid w:val="006F2388"/>
    <w:rsid w:val="006F5169"/>
    <w:rsid w:val="006F79C7"/>
    <w:rsid w:val="0070096D"/>
    <w:rsid w:val="00703204"/>
    <w:rsid w:val="00705C8A"/>
    <w:rsid w:val="00706980"/>
    <w:rsid w:val="007102A7"/>
    <w:rsid w:val="00711693"/>
    <w:rsid w:val="0071442A"/>
    <w:rsid w:val="007161A0"/>
    <w:rsid w:val="00717174"/>
    <w:rsid w:val="00724DAF"/>
    <w:rsid w:val="0072548F"/>
    <w:rsid w:val="00726105"/>
    <w:rsid w:val="00727726"/>
    <w:rsid w:val="0073043A"/>
    <w:rsid w:val="00730FE0"/>
    <w:rsid w:val="007312F3"/>
    <w:rsid w:val="00733045"/>
    <w:rsid w:val="0073315E"/>
    <w:rsid w:val="00734749"/>
    <w:rsid w:val="00735603"/>
    <w:rsid w:val="007362C4"/>
    <w:rsid w:val="00736345"/>
    <w:rsid w:val="00736D69"/>
    <w:rsid w:val="00741D4F"/>
    <w:rsid w:val="007433F8"/>
    <w:rsid w:val="00743B89"/>
    <w:rsid w:val="007443C4"/>
    <w:rsid w:val="0074625C"/>
    <w:rsid w:val="00751DEF"/>
    <w:rsid w:val="00751EB8"/>
    <w:rsid w:val="00753D81"/>
    <w:rsid w:val="00754163"/>
    <w:rsid w:val="00756B32"/>
    <w:rsid w:val="00757816"/>
    <w:rsid w:val="00760481"/>
    <w:rsid w:val="0076398E"/>
    <w:rsid w:val="0076415E"/>
    <w:rsid w:val="00766395"/>
    <w:rsid w:val="00766DB1"/>
    <w:rsid w:val="00770350"/>
    <w:rsid w:val="0077169D"/>
    <w:rsid w:val="0077793A"/>
    <w:rsid w:val="00777F64"/>
    <w:rsid w:val="007805AA"/>
    <w:rsid w:val="00782146"/>
    <w:rsid w:val="00787960"/>
    <w:rsid w:val="0079099A"/>
    <w:rsid w:val="00791AA2"/>
    <w:rsid w:val="00792A4F"/>
    <w:rsid w:val="007943D7"/>
    <w:rsid w:val="00794CEC"/>
    <w:rsid w:val="0079505F"/>
    <w:rsid w:val="00795434"/>
    <w:rsid w:val="0079785F"/>
    <w:rsid w:val="00797E48"/>
    <w:rsid w:val="007A119D"/>
    <w:rsid w:val="007A447D"/>
    <w:rsid w:val="007A4543"/>
    <w:rsid w:val="007A4C2B"/>
    <w:rsid w:val="007A7A25"/>
    <w:rsid w:val="007B230C"/>
    <w:rsid w:val="007B4315"/>
    <w:rsid w:val="007B5962"/>
    <w:rsid w:val="007B5D41"/>
    <w:rsid w:val="007B6961"/>
    <w:rsid w:val="007B6CA6"/>
    <w:rsid w:val="007B70B9"/>
    <w:rsid w:val="007C227B"/>
    <w:rsid w:val="007C22A7"/>
    <w:rsid w:val="007C2EC2"/>
    <w:rsid w:val="007C2F15"/>
    <w:rsid w:val="007C4622"/>
    <w:rsid w:val="007D1325"/>
    <w:rsid w:val="007D1919"/>
    <w:rsid w:val="007D74EA"/>
    <w:rsid w:val="007E006E"/>
    <w:rsid w:val="007E1069"/>
    <w:rsid w:val="007E11A4"/>
    <w:rsid w:val="007E263D"/>
    <w:rsid w:val="007E33EA"/>
    <w:rsid w:val="007E3F31"/>
    <w:rsid w:val="007E4920"/>
    <w:rsid w:val="007E5248"/>
    <w:rsid w:val="007E7562"/>
    <w:rsid w:val="007E7E6B"/>
    <w:rsid w:val="007F0E62"/>
    <w:rsid w:val="007F192A"/>
    <w:rsid w:val="007F24EE"/>
    <w:rsid w:val="007F308B"/>
    <w:rsid w:val="007F4D96"/>
    <w:rsid w:val="008016A4"/>
    <w:rsid w:val="008017B5"/>
    <w:rsid w:val="00803E2D"/>
    <w:rsid w:val="00804152"/>
    <w:rsid w:val="00805726"/>
    <w:rsid w:val="008068E9"/>
    <w:rsid w:val="008072F4"/>
    <w:rsid w:val="00807712"/>
    <w:rsid w:val="00812856"/>
    <w:rsid w:val="008141F1"/>
    <w:rsid w:val="00814B66"/>
    <w:rsid w:val="00815AA2"/>
    <w:rsid w:val="00817568"/>
    <w:rsid w:val="00820625"/>
    <w:rsid w:val="0082307E"/>
    <w:rsid w:val="00824827"/>
    <w:rsid w:val="0082707C"/>
    <w:rsid w:val="00827A34"/>
    <w:rsid w:val="0083021C"/>
    <w:rsid w:val="0083220F"/>
    <w:rsid w:val="008322BE"/>
    <w:rsid w:val="008323B7"/>
    <w:rsid w:val="008331A1"/>
    <w:rsid w:val="00837D33"/>
    <w:rsid w:val="00840FCD"/>
    <w:rsid w:val="0084150C"/>
    <w:rsid w:val="00842964"/>
    <w:rsid w:val="00844992"/>
    <w:rsid w:val="00844C4A"/>
    <w:rsid w:val="0085119F"/>
    <w:rsid w:val="00851A02"/>
    <w:rsid w:val="00852C85"/>
    <w:rsid w:val="00853492"/>
    <w:rsid w:val="00857EEA"/>
    <w:rsid w:val="008609C9"/>
    <w:rsid w:val="00860B6D"/>
    <w:rsid w:val="00860F4F"/>
    <w:rsid w:val="00861213"/>
    <w:rsid w:val="008615C9"/>
    <w:rsid w:val="00863B3C"/>
    <w:rsid w:val="00864226"/>
    <w:rsid w:val="00864C35"/>
    <w:rsid w:val="00864F3A"/>
    <w:rsid w:val="008658BB"/>
    <w:rsid w:val="00867C87"/>
    <w:rsid w:val="00867D80"/>
    <w:rsid w:val="00870017"/>
    <w:rsid w:val="00871B48"/>
    <w:rsid w:val="00871B51"/>
    <w:rsid w:val="00871CA6"/>
    <w:rsid w:val="00872AE0"/>
    <w:rsid w:val="008735F6"/>
    <w:rsid w:val="00873778"/>
    <w:rsid w:val="008769A8"/>
    <w:rsid w:val="00877068"/>
    <w:rsid w:val="00877F97"/>
    <w:rsid w:val="00882029"/>
    <w:rsid w:val="0088337A"/>
    <w:rsid w:val="0088344C"/>
    <w:rsid w:val="00883A30"/>
    <w:rsid w:val="00886345"/>
    <w:rsid w:val="00886EA4"/>
    <w:rsid w:val="008919F6"/>
    <w:rsid w:val="00891BAC"/>
    <w:rsid w:val="00893F29"/>
    <w:rsid w:val="0089493C"/>
    <w:rsid w:val="00895F1D"/>
    <w:rsid w:val="00897CEC"/>
    <w:rsid w:val="008A2B74"/>
    <w:rsid w:val="008A2CFA"/>
    <w:rsid w:val="008A597B"/>
    <w:rsid w:val="008B2A68"/>
    <w:rsid w:val="008B3480"/>
    <w:rsid w:val="008B4167"/>
    <w:rsid w:val="008B56A6"/>
    <w:rsid w:val="008B7386"/>
    <w:rsid w:val="008C1B4C"/>
    <w:rsid w:val="008C4780"/>
    <w:rsid w:val="008D238E"/>
    <w:rsid w:val="008D4AF1"/>
    <w:rsid w:val="008D4F09"/>
    <w:rsid w:val="008D5332"/>
    <w:rsid w:val="008D55B2"/>
    <w:rsid w:val="008D65B9"/>
    <w:rsid w:val="008E2FEF"/>
    <w:rsid w:val="008E3557"/>
    <w:rsid w:val="008E3C00"/>
    <w:rsid w:val="008E598D"/>
    <w:rsid w:val="008E65CF"/>
    <w:rsid w:val="008E70CC"/>
    <w:rsid w:val="008E78F3"/>
    <w:rsid w:val="008E79E0"/>
    <w:rsid w:val="008F0112"/>
    <w:rsid w:val="008F1B42"/>
    <w:rsid w:val="008F27C2"/>
    <w:rsid w:val="008F2881"/>
    <w:rsid w:val="008F2F1D"/>
    <w:rsid w:val="008F73A0"/>
    <w:rsid w:val="008F7C9B"/>
    <w:rsid w:val="00902499"/>
    <w:rsid w:val="00902BA5"/>
    <w:rsid w:val="00906934"/>
    <w:rsid w:val="00906CD4"/>
    <w:rsid w:val="0091081F"/>
    <w:rsid w:val="00910FDB"/>
    <w:rsid w:val="0091162F"/>
    <w:rsid w:val="009124D6"/>
    <w:rsid w:val="00912BC5"/>
    <w:rsid w:val="009163F0"/>
    <w:rsid w:val="009176C9"/>
    <w:rsid w:val="00920D8A"/>
    <w:rsid w:val="009218CD"/>
    <w:rsid w:val="009219A7"/>
    <w:rsid w:val="009231BE"/>
    <w:rsid w:val="00925005"/>
    <w:rsid w:val="00925E64"/>
    <w:rsid w:val="00927C5A"/>
    <w:rsid w:val="00932728"/>
    <w:rsid w:val="00933415"/>
    <w:rsid w:val="009355F7"/>
    <w:rsid w:val="0093675C"/>
    <w:rsid w:val="009376A3"/>
    <w:rsid w:val="00937779"/>
    <w:rsid w:val="00937A94"/>
    <w:rsid w:val="0094014E"/>
    <w:rsid w:val="009419E7"/>
    <w:rsid w:val="00942DDD"/>
    <w:rsid w:val="00950CDB"/>
    <w:rsid w:val="00954416"/>
    <w:rsid w:val="0095478D"/>
    <w:rsid w:val="00962C45"/>
    <w:rsid w:val="00963BC8"/>
    <w:rsid w:val="00965C56"/>
    <w:rsid w:val="00966893"/>
    <w:rsid w:val="009701B3"/>
    <w:rsid w:val="009713E2"/>
    <w:rsid w:val="009719C1"/>
    <w:rsid w:val="00971B25"/>
    <w:rsid w:val="009754B9"/>
    <w:rsid w:val="00976D41"/>
    <w:rsid w:val="009815C6"/>
    <w:rsid w:val="00984834"/>
    <w:rsid w:val="009873C6"/>
    <w:rsid w:val="00990D74"/>
    <w:rsid w:val="00992547"/>
    <w:rsid w:val="00992E6B"/>
    <w:rsid w:val="0099587A"/>
    <w:rsid w:val="00995E39"/>
    <w:rsid w:val="00997ABC"/>
    <w:rsid w:val="009A25C2"/>
    <w:rsid w:val="009A2CD7"/>
    <w:rsid w:val="009A4DB0"/>
    <w:rsid w:val="009A5A19"/>
    <w:rsid w:val="009A7EB1"/>
    <w:rsid w:val="009B0DA7"/>
    <w:rsid w:val="009B484D"/>
    <w:rsid w:val="009B48EE"/>
    <w:rsid w:val="009B7043"/>
    <w:rsid w:val="009C3479"/>
    <w:rsid w:val="009C5BE9"/>
    <w:rsid w:val="009C61CB"/>
    <w:rsid w:val="009C61FA"/>
    <w:rsid w:val="009C71AC"/>
    <w:rsid w:val="009C778A"/>
    <w:rsid w:val="009D025A"/>
    <w:rsid w:val="009D0DE8"/>
    <w:rsid w:val="009D2504"/>
    <w:rsid w:val="009D3020"/>
    <w:rsid w:val="009D4745"/>
    <w:rsid w:val="009D4A0B"/>
    <w:rsid w:val="009D5C11"/>
    <w:rsid w:val="009D60CC"/>
    <w:rsid w:val="009D6FCE"/>
    <w:rsid w:val="009E4613"/>
    <w:rsid w:val="009E65B0"/>
    <w:rsid w:val="009E7785"/>
    <w:rsid w:val="009F548A"/>
    <w:rsid w:val="009F75D1"/>
    <w:rsid w:val="009F7A1E"/>
    <w:rsid w:val="00A00613"/>
    <w:rsid w:val="00A00668"/>
    <w:rsid w:val="00A021EA"/>
    <w:rsid w:val="00A0514E"/>
    <w:rsid w:val="00A0553A"/>
    <w:rsid w:val="00A06AE7"/>
    <w:rsid w:val="00A06CF3"/>
    <w:rsid w:val="00A0743A"/>
    <w:rsid w:val="00A074A0"/>
    <w:rsid w:val="00A0774D"/>
    <w:rsid w:val="00A10776"/>
    <w:rsid w:val="00A12683"/>
    <w:rsid w:val="00A14778"/>
    <w:rsid w:val="00A2188A"/>
    <w:rsid w:val="00A21E3E"/>
    <w:rsid w:val="00A22CC2"/>
    <w:rsid w:val="00A24E62"/>
    <w:rsid w:val="00A25665"/>
    <w:rsid w:val="00A27B41"/>
    <w:rsid w:val="00A27C06"/>
    <w:rsid w:val="00A32010"/>
    <w:rsid w:val="00A33759"/>
    <w:rsid w:val="00A36AEB"/>
    <w:rsid w:val="00A3772C"/>
    <w:rsid w:val="00A41567"/>
    <w:rsid w:val="00A4185D"/>
    <w:rsid w:val="00A438C6"/>
    <w:rsid w:val="00A45168"/>
    <w:rsid w:val="00A453A8"/>
    <w:rsid w:val="00A46263"/>
    <w:rsid w:val="00A46C77"/>
    <w:rsid w:val="00A51B3B"/>
    <w:rsid w:val="00A5522A"/>
    <w:rsid w:val="00A600AC"/>
    <w:rsid w:val="00A6023A"/>
    <w:rsid w:val="00A62D7D"/>
    <w:rsid w:val="00A63BC9"/>
    <w:rsid w:val="00A65804"/>
    <w:rsid w:val="00A6639A"/>
    <w:rsid w:val="00A66DBE"/>
    <w:rsid w:val="00A705B1"/>
    <w:rsid w:val="00A70698"/>
    <w:rsid w:val="00A70A01"/>
    <w:rsid w:val="00A728DB"/>
    <w:rsid w:val="00A7441A"/>
    <w:rsid w:val="00A75713"/>
    <w:rsid w:val="00A75E29"/>
    <w:rsid w:val="00A7630E"/>
    <w:rsid w:val="00A8220A"/>
    <w:rsid w:val="00A82270"/>
    <w:rsid w:val="00A85FF4"/>
    <w:rsid w:val="00A87993"/>
    <w:rsid w:val="00A91110"/>
    <w:rsid w:val="00A922BC"/>
    <w:rsid w:val="00A96D97"/>
    <w:rsid w:val="00A97B26"/>
    <w:rsid w:val="00AA1C77"/>
    <w:rsid w:val="00AA360C"/>
    <w:rsid w:val="00AA64BC"/>
    <w:rsid w:val="00AA6E4E"/>
    <w:rsid w:val="00AB2314"/>
    <w:rsid w:val="00AB2972"/>
    <w:rsid w:val="00AB4099"/>
    <w:rsid w:val="00AC0F95"/>
    <w:rsid w:val="00AC2BE4"/>
    <w:rsid w:val="00AD016C"/>
    <w:rsid w:val="00AD0223"/>
    <w:rsid w:val="00AD045B"/>
    <w:rsid w:val="00AD1EF1"/>
    <w:rsid w:val="00AD2198"/>
    <w:rsid w:val="00AD5885"/>
    <w:rsid w:val="00AD6173"/>
    <w:rsid w:val="00AD62FB"/>
    <w:rsid w:val="00AD6AA5"/>
    <w:rsid w:val="00AE0833"/>
    <w:rsid w:val="00AE25AA"/>
    <w:rsid w:val="00AE3851"/>
    <w:rsid w:val="00AE3C96"/>
    <w:rsid w:val="00AE4C82"/>
    <w:rsid w:val="00AE541E"/>
    <w:rsid w:val="00AE5B39"/>
    <w:rsid w:val="00AE658C"/>
    <w:rsid w:val="00AF1006"/>
    <w:rsid w:val="00AF1155"/>
    <w:rsid w:val="00AF285D"/>
    <w:rsid w:val="00AF2A97"/>
    <w:rsid w:val="00AF2B19"/>
    <w:rsid w:val="00AF3302"/>
    <w:rsid w:val="00AF3706"/>
    <w:rsid w:val="00AF44F9"/>
    <w:rsid w:val="00AF6200"/>
    <w:rsid w:val="00AF7234"/>
    <w:rsid w:val="00B019BB"/>
    <w:rsid w:val="00B020BB"/>
    <w:rsid w:val="00B03A84"/>
    <w:rsid w:val="00B03EF4"/>
    <w:rsid w:val="00B063A2"/>
    <w:rsid w:val="00B07416"/>
    <w:rsid w:val="00B1027A"/>
    <w:rsid w:val="00B10423"/>
    <w:rsid w:val="00B10C56"/>
    <w:rsid w:val="00B12BA7"/>
    <w:rsid w:val="00B148FC"/>
    <w:rsid w:val="00B17BAE"/>
    <w:rsid w:val="00B20BD3"/>
    <w:rsid w:val="00B20C45"/>
    <w:rsid w:val="00B21085"/>
    <w:rsid w:val="00B2305B"/>
    <w:rsid w:val="00B24C9E"/>
    <w:rsid w:val="00B25AA5"/>
    <w:rsid w:val="00B25BCA"/>
    <w:rsid w:val="00B3110D"/>
    <w:rsid w:val="00B31ED4"/>
    <w:rsid w:val="00B32127"/>
    <w:rsid w:val="00B35879"/>
    <w:rsid w:val="00B36057"/>
    <w:rsid w:val="00B36112"/>
    <w:rsid w:val="00B3717E"/>
    <w:rsid w:val="00B37C0E"/>
    <w:rsid w:val="00B37C94"/>
    <w:rsid w:val="00B412DF"/>
    <w:rsid w:val="00B43349"/>
    <w:rsid w:val="00B5028C"/>
    <w:rsid w:val="00B50517"/>
    <w:rsid w:val="00B5064A"/>
    <w:rsid w:val="00B5172C"/>
    <w:rsid w:val="00B52BF1"/>
    <w:rsid w:val="00B5352A"/>
    <w:rsid w:val="00B60F2E"/>
    <w:rsid w:val="00B61679"/>
    <w:rsid w:val="00B62F26"/>
    <w:rsid w:val="00B642A8"/>
    <w:rsid w:val="00B6444F"/>
    <w:rsid w:val="00B654AA"/>
    <w:rsid w:val="00B65C8C"/>
    <w:rsid w:val="00B65F5C"/>
    <w:rsid w:val="00B6798F"/>
    <w:rsid w:val="00B70776"/>
    <w:rsid w:val="00B7097B"/>
    <w:rsid w:val="00B72956"/>
    <w:rsid w:val="00B76E29"/>
    <w:rsid w:val="00B81D82"/>
    <w:rsid w:val="00B8202C"/>
    <w:rsid w:val="00B82237"/>
    <w:rsid w:val="00B82969"/>
    <w:rsid w:val="00B85098"/>
    <w:rsid w:val="00B85139"/>
    <w:rsid w:val="00B85F83"/>
    <w:rsid w:val="00B85F86"/>
    <w:rsid w:val="00B93C27"/>
    <w:rsid w:val="00BA07F4"/>
    <w:rsid w:val="00BA2D53"/>
    <w:rsid w:val="00BB120C"/>
    <w:rsid w:val="00BB2F30"/>
    <w:rsid w:val="00BB5D6B"/>
    <w:rsid w:val="00BB7380"/>
    <w:rsid w:val="00BC0A02"/>
    <w:rsid w:val="00BC2D99"/>
    <w:rsid w:val="00BC4807"/>
    <w:rsid w:val="00BC485B"/>
    <w:rsid w:val="00BC4D3E"/>
    <w:rsid w:val="00BC5463"/>
    <w:rsid w:val="00BD0175"/>
    <w:rsid w:val="00BD1598"/>
    <w:rsid w:val="00BD18B5"/>
    <w:rsid w:val="00BD1A73"/>
    <w:rsid w:val="00BD29B4"/>
    <w:rsid w:val="00BD3837"/>
    <w:rsid w:val="00BD4A65"/>
    <w:rsid w:val="00BD50E9"/>
    <w:rsid w:val="00BD61B6"/>
    <w:rsid w:val="00BD642D"/>
    <w:rsid w:val="00BE076F"/>
    <w:rsid w:val="00BE15A6"/>
    <w:rsid w:val="00BE1B8F"/>
    <w:rsid w:val="00BE42CB"/>
    <w:rsid w:val="00BE431F"/>
    <w:rsid w:val="00BF1A89"/>
    <w:rsid w:val="00BF4D4E"/>
    <w:rsid w:val="00BF5EFE"/>
    <w:rsid w:val="00BF7AC2"/>
    <w:rsid w:val="00C0691B"/>
    <w:rsid w:val="00C10E7C"/>
    <w:rsid w:val="00C1122B"/>
    <w:rsid w:val="00C12107"/>
    <w:rsid w:val="00C1372E"/>
    <w:rsid w:val="00C15E09"/>
    <w:rsid w:val="00C17107"/>
    <w:rsid w:val="00C1756A"/>
    <w:rsid w:val="00C20B17"/>
    <w:rsid w:val="00C23481"/>
    <w:rsid w:val="00C268E3"/>
    <w:rsid w:val="00C306AD"/>
    <w:rsid w:val="00C30FDD"/>
    <w:rsid w:val="00C33BCD"/>
    <w:rsid w:val="00C33F7C"/>
    <w:rsid w:val="00C34050"/>
    <w:rsid w:val="00C35CBC"/>
    <w:rsid w:val="00C40333"/>
    <w:rsid w:val="00C4218B"/>
    <w:rsid w:val="00C453F6"/>
    <w:rsid w:val="00C4672C"/>
    <w:rsid w:val="00C46A81"/>
    <w:rsid w:val="00C54D7D"/>
    <w:rsid w:val="00C552F0"/>
    <w:rsid w:val="00C56858"/>
    <w:rsid w:val="00C56E0B"/>
    <w:rsid w:val="00C6006C"/>
    <w:rsid w:val="00C60400"/>
    <w:rsid w:val="00C6264E"/>
    <w:rsid w:val="00C64EDA"/>
    <w:rsid w:val="00C64F14"/>
    <w:rsid w:val="00C6504F"/>
    <w:rsid w:val="00C6533A"/>
    <w:rsid w:val="00C67BB2"/>
    <w:rsid w:val="00C67DA6"/>
    <w:rsid w:val="00C70502"/>
    <w:rsid w:val="00C72432"/>
    <w:rsid w:val="00C73071"/>
    <w:rsid w:val="00C7392B"/>
    <w:rsid w:val="00C75385"/>
    <w:rsid w:val="00C75388"/>
    <w:rsid w:val="00C76ACD"/>
    <w:rsid w:val="00C76E8E"/>
    <w:rsid w:val="00C80AAD"/>
    <w:rsid w:val="00C80F59"/>
    <w:rsid w:val="00C830DA"/>
    <w:rsid w:val="00C83E94"/>
    <w:rsid w:val="00C86AF6"/>
    <w:rsid w:val="00C91EF3"/>
    <w:rsid w:val="00C93B8E"/>
    <w:rsid w:val="00C956AB"/>
    <w:rsid w:val="00C976F1"/>
    <w:rsid w:val="00CA0B61"/>
    <w:rsid w:val="00CA27A5"/>
    <w:rsid w:val="00CA7032"/>
    <w:rsid w:val="00CA7200"/>
    <w:rsid w:val="00CB23CD"/>
    <w:rsid w:val="00CB2D0F"/>
    <w:rsid w:val="00CB330D"/>
    <w:rsid w:val="00CB6881"/>
    <w:rsid w:val="00CC0BCB"/>
    <w:rsid w:val="00CC2771"/>
    <w:rsid w:val="00CC3899"/>
    <w:rsid w:val="00CC588B"/>
    <w:rsid w:val="00CC5DD4"/>
    <w:rsid w:val="00CC7C26"/>
    <w:rsid w:val="00CD0A4F"/>
    <w:rsid w:val="00CD2276"/>
    <w:rsid w:val="00CD3A28"/>
    <w:rsid w:val="00CD3C92"/>
    <w:rsid w:val="00CD3E41"/>
    <w:rsid w:val="00CD444A"/>
    <w:rsid w:val="00CD7B92"/>
    <w:rsid w:val="00CD7FA2"/>
    <w:rsid w:val="00CE012B"/>
    <w:rsid w:val="00CE284B"/>
    <w:rsid w:val="00CE2C96"/>
    <w:rsid w:val="00CE5C75"/>
    <w:rsid w:val="00CF3CFC"/>
    <w:rsid w:val="00CF66F4"/>
    <w:rsid w:val="00CF7058"/>
    <w:rsid w:val="00D00081"/>
    <w:rsid w:val="00D01BE3"/>
    <w:rsid w:val="00D01CEF"/>
    <w:rsid w:val="00D02D02"/>
    <w:rsid w:val="00D0312C"/>
    <w:rsid w:val="00D04DE6"/>
    <w:rsid w:val="00D062BE"/>
    <w:rsid w:val="00D06D70"/>
    <w:rsid w:val="00D10C51"/>
    <w:rsid w:val="00D10E88"/>
    <w:rsid w:val="00D14E07"/>
    <w:rsid w:val="00D16199"/>
    <w:rsid w:val="00D17943"/>
    <w:rsid w:val="00D207CB"/>
    <w:rsid w:val="00D21305"/>
    <w:rsid w:val="00D21716"/>
    <w:rsid w:val="00D24CC8"/>
    <w:rsid w:val="00D26EE6"/>
    <w:rsid w:val="00D34D09"/>
    <w:rsid w:val="00D36264"/>
    <w:rsid w:val="00D40FAC"/>
    <w:rsid w:val="00D41102"/>
    <w:rsid w:val="00D428BE"/>
    <w:rsid w:val="00D42CDC"/>
    <w:rsid w:val="00D47CF2"/>
    <w:rsid w:val="00D50442"/>
    <w:rsid w:val="00D51250"/>
    <w:rsid w:val="00D54CC2"/>
    <w:rsid w:val="00D573CA"/>
    <w:rsid w:val="00D6119D"/>
    <w:rsid w:val="00D71828"/>
    <w:rsid w:val="00D72D77"/>
    <w:rsid w:val="00D76758"/>
    <w:rsid w:val="00D804EF"/>
    <w:rsid w:val="00D80A1A"/>
    <w:rsid w:val="00D847D2"/>
    <w:rsid w:val="00D863EB"/>
    <w:rsid w:val="00D90D78"/>
    <w:rsid w:val="00D92B06"/>
    <w:rsid w:val="00D97C0C"/>
    <w:rsid w:val="00DA2D12"/>
    <w:rsid w:val="00DA43FA"/>
    <w:rsid w:val="00DA61B4"/>
    <w:rsid w:val="00DA7D85"/>
    <w:rsid w:val="00DB0FD3"/>
    <w:rsid w:val="00DB3EB1"/>
    <w:rsid w:val="00DB5BD9"/>
    <w:rsid w:val="00DB69F3"/>
    <w:rsid w:val="00DB6DD6"/>
    <w:rsid w:val="00DC1965"/>
    <w:rsid w:val="00DC36F4"/>
    <w:rsid w:val="00DC6ECA"/>
    <w:rsid w:val="00DC74D9"/>
    <w:rsid w:val="00DD0A6E"/>
    <w:rsid w:val="00DD1F59"/>
    <w:rsid w:val="00DD51C2"/>
    <w:rsid w:val="00DD69C4"/>
    <w:rsid w:val="00DD7F90"/>
    <w:rsid w:val="00DE1E48"/>
    <w:rsid w:val="00DE272A"/>
    <w:rsid w:val="00DE3200"/>
    <w:rsid w:val="00DE7784"/>
    <w:rsid w:val="00DF1F12"/>
    <w:rsid w:val="00DF29C4"/>
    <w:rsid w:val="00DF585C"/>
    <w:rsid w:val="00E018BC"/>
    <w:rsid w:val="00E01C48"/>
    <w:rsid w:val="00E02CEE"/>
    <w:rsid w:val="00E03281"/>
    <w:rsid w:val="00E039FF"/>
    <w:rsid w:val="00E05B5F"/>
    <w:rsid w:val="00E12025"/>
    <w:rsid w:val="00E12303"/>
    <w:rsid w:val="00E136EF"/>
    <w:rsid w:val="00E20FE5"/>
    <w:rsid w:val="00E21445"/>
    <w:rsid w:val="00E214E9"/>
    <w:rsid w:val="00E229E3"/>
    <w:rsid w:val="00E22BB0"/>
    <w:rsid w:val="00E24CA1"/>
    <w:rsid w:val="00E265A0"/>
    <w:rsid w:val="00E26885"/>
    <w:rsid w:val="00E26BBE"/>
    <w:rsid w:val="00E2701A"/>
    <w:rsid w:val="00E30D91"/>
    <w:rsid w:val="00E33A8B"/>
    <w:rsid w:val="00E402B0"/>
    <w:rsid w:val="00E40C17"/>
    <w:rsid w:val="00E410EA"/>
    <w:rsid w:val="00E42B38"/>
    <w:rsid w:val="00E4368A"/>
    <w:rsid w:val="00E44AAA"/>
    <w:rsid w:val="00E458B9"/>
    <w:rsid w:val="00E45C3B"/>
    <w:rsid w:val="00E472CF"/>
    <w:rsid w:val="00E47AEC"/>
    <w:rsid w:val="00E529A4"/>
    <w:rsid w:val="00E52FE3"/>
    <w:rsid w:val="00E53657"/>
    <w:rsid w:val="00E537CF"/>
    <w:rsid w:val="00E54A43"/>
    <w:rsid w:val="00E54D26"/>
    <w:rsid w:val="00E56169"/>
    <w:rsid w:val="00E60002"/>
    <w:rsid w:val="00E60D16"/>
    <w:rsid w:val="00E63A5E"/>
    <w:rsid w:val="00E646BE"/>
    <w:rsid w:val="00E64713"/>
    <w:rsid w:val="00E65C7E"/>
    <w:rsid w:val="00E66007"/>
    <w:rsid w:val="00E66E0D"/>
    <w:rsid w:val="00E72330"/>
    <w:rsid w:val="00E74421"/>
    <w:rsid w:val="00E7688F"/>
    <w:rsid w:val="00E769CF"/>
    <w:rsid w:val="00E8571E"/>
    <w:rsid w:val="00E86514"/>
    <w:rsid w:val="00E87B3D"/>
    <w:rsid w:val="00E919C5"/>
    <w:rsid w:val="00E9418A"/>
    <w:rsid w:val="00E9552C"/>
    <w:rsid w:val="00E96297"/>
    <w:rsid w:val="00EA092D"/>
    <w:rsid w:val="00EA0DE8"/>
    <w:rsid w:val="00EA2E91"/>
    <w:rsid w:val="00EA3351"/>
    <w:rsid w:val="00EA4458"/>
    <w:rsid w:val="00EA548D"/>
    <w:rsid w:val="00EA5905"/>
    <w:rsid w:val="00EA5F7B"/>
    <w:rsid w:val="00EA69A7"/>
    <w:rsid w:val="00EA6A72"/>
    <w:rsid w:val="00EB2410"/>
    <w:rsid w:val="00EB354E"/>
    <w:rsid w:val="00EB369A"/>
    <w:rsid w:val="00EB6272"/>
    <w:rsid w:val="00EC043F"/>
    <w:rsid w:val="00EC10C4"/>
    <w:rsid w:val="00EC144F"/>
    <w:rsid w:val="00EC59CA"/>
    <w:rsid w:val="00EC684D"/>
    <w:rsid w:val="00ED07FA"/>
    <w:rsid w:val="00ED72CC"/>
    <w:rsid w:val="00ED77B6"/>
    <w:rsid w:val="00ED7916"/>
    <w:rsid w:val="00EE10A8"/>
    <w:rsid w:val="00EE1B3A"/>
    <w:rsid w:val="00EE1D68"/>
    <w:rsid w:val="00EE4018"/>
    <w:rsid w:val="00EE5939"/>
    <w:rsid w:val="00EF0E3C"/>
    <w:rsid w:val="00EF14D0"/>
    <w:rsid w:val="00EF371C"/>
    <w:rsid w:val="00EF3F7B"/>
    <w:rsid w:val="00EF42BD"/>
    <w:rsid w:val="00F03B0E"/>
    <w:rsid w:val="00F0412B"/>
    <w:rsid w:val="00F05EF6"/>
    <w:rsid w:val="00F11CD5"/>
    <w:rsid w:val="00F12D80"/>
    <w:rsid w:val="00F14679"/>
    <w:rsid w:val="00F1484A"/>
    <w:rsid w:val="00F168C4"/>
    <w:rsid w:val="00F211B6"/>
    <w:rsid w:val="00F2247F"/>
    <w:rsid w:val="00F23D3F"/>
    <w:rsid w:val="00F3396F"/>
    <w:rsid w:val="00F36F3E"/>
    <w:rsid w:val="00F3705E"/>
    <w:rsid w:val="00F3750F"/>
    <w:rsid w:val="00F414C2"/>
    <w:rsid w:val="00F426E6"/>
    <w:rsid w:val="00F42B4B"/>
    <w:rsid w:val="00F43028"/>
    <w:rsid w:val="00F44BE3"/>
    <w:rsid w:val="00F44D32"/>
    <w:rsid w:val="00F44FAF"/>
    <w:rsid w:val="00F4560A"/>
    <w:rsid w:val="00F45E26"/>
    <w:rsid w:val="00F50290"/>
    <w:rsid w:val="00F50422"/>
    <w:rsid w:val="00F51E33"/>
    <w:rsid w:val="00F53D36"/>
    <w:rsid w:val="00F553EC"/>
    <w:rsid w:val="00F564DF"/>
    <w:rsid w:val="00F60141"/>
    <w:rsid w:val="00F6053E"/>
    <w:rsid w:val="00F6224A"/>
    <w:rsid w:val="00F6234C"/>
    <w:rsid w:val="00F6261A"/>
    <w:rsid w:val="00F629AD"/>
    <w:rsid w:val="00F63553"/>
    <w:rsid w:val="00F67538"/>
    <w:rsid w:val="00F70294"/>
    <w:rsid w:val="00F71DBA"/>
    <w:rsid w:val="00F73F8B"/>
    <w:rsid w:val="00F77A0A"/>
    <w:rsid w:val="00F82EEB"/>
    <w:rsid w:val="00F83BDD"/>
    <w:rsid w:val="00F86334"/>
    <w:rsid w:val="00F86514"/>
    <w:rsid w:val="00F8766D"/>
    <w:rsid w:val="00F9217F"/>
    <w:rsid w:val="00F928E6"/>
    <w:rsid w:val="00F943D8"/>
    <w:rsid w:val="00F94769"/>
    <w:rsid w:val="00F94E43"/>
    <w:rsid w:val="00FA1536"/>
    <w:rsid w:val="00FA2FB7"/>
    <w:rsid w:val="00FA3A01"/>
    <w:rsid w:val="00FA708B"/>
    <w:rsid w:val="00FB0F49"/>
    <w:rsid w:val="00FB11AB"/>
    <w:rsid w:val="00FB4D1F"/>
    <w:rsid w:val="00FB550E"/>
    <w:rsid w:val="00FB5A3D"/>
    <w:rsid w:val="00FB619F"/>
    <w:rsid w:val="00FB6B3D"/>
    <w:rsid w:val="00FC0654"/>
    <w:rsid w:val="00FC1507"/>
    <w:rsid w:val="00FC189F"/>
    <w:rsid w:val="00FC546C"/>
    <w:rsid w:val="00FC582C"/>
    <w:rsid w:val="00FC6BAA"/>
    <w:rsid w:val="00FC780B"/>
    <w:rsid w:val="00FC7E1A"/>
    <w:rsid w:val="00FD0AE9"/>
    <w:rsid w:val="00FD2652"/>
    <w:rsid w:val="00FD5A88"/>
    <w:rsid w:val="00FE036E"/>
    <w:rsid w:val="00FE063F"/>
    <w:rsid w:val="00FE21F7"/>
    <w:rsid w:val="00FE22C7"/>
    <w:rsid w:val="00FE41F2"/>
    <w:rsid w:val="00FE7660"/>
    <w:rsid w:val="00FF07F0"/>
    <w:rsid w:val="00FF2AC2"/>
    <w:rsid w:val="00FF6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colormru v:ext="edit" colors="#004a91,#012169"/>
      <o:colormenu v:ext="edit" fillcolor="#004a91" strokecolor="none [3204]"/>
    </o:shapedefaults>
    <o:shapelayout v:ext="edit">
      <o:idmap v:ext="edit" data="1"/>
      <o:rules v:ext="edit">
        <o:r id="V:Rule2" type="connector" idref="#AutoShape 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60B6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3C92"/>
    <w:pPr>
      <w:widowControl w:val="0"/>
      <w:autoSpaceDE w:val="0"/>
      <w:autoSpaceDN w:val="0"/>
      <w:adjustRightInd w:val="0"/>
    </w:pPr>
    <w:rPr>
      <w:rFonts w:ascii="Franklin Gothic Demi" w:hAnsi="Franklin Gothic Demi" w:cs="Franklin Gothic Demi"/>
      <w:color w:val="000000"/>
    </w:rPr>
  </w:style>
  <w:style w:type="paragraph" w:customStyle="1" w:styleId="Pa0">
    <w:name w:val="Pa0"/>
    <w:basedOn w:val="Default"/>
    <w:next w:val="Default"/>
    <w:uiPriority w:val="99"/>
    <w:rsid w:val="00CD3C92"/>
    <w:pPr>
      <w:spacing w:line="241" w:lineRule="atLeast"/>
    </w:pPr>
    <w:rPr>
      <w:rFonts w:cs="Times New Roman"/>
      <w:color w:val="auto"/>
    </w:rPr>
  </w:style>
  <w:style w:type="character" w:customStyle="1" w:styleId="A0">
    <w:name w:val="A0"/>
    <w:uiPriority w:val="99"/>
    <w:rsid w:val="00CD3C92"/>
    <w:rPr>
      <w:rFonts w:cs="Franklin Gothic Demi"/>
      <w:color w:val="000000"/>
      <w:sz w:val="56"/>
      <w:szCs w:val="56"/>
    </w:rPr>
  </w:style>
  <w:style w:type="paragraph" w:customStyle="1" w:styleId="Pa1">
    <w:name w:val="Pa1"/>
    <w:basedOn w:val="Default"/>
    <w:next w:val="Default"/>
    <w:uiPriority w:val="99"/>
    <w:rsid w:val="00CD3C92"/>
    <w:pPr>
      <w:spacing w:line="241" w:lineRule="atLeast"/>
    </w:pPr>
    <w:rPr>
      <w:rFonts w:cs="Times New Roman"/>
      <w:color w:val="auto"/>
    </w:rPr>
  </w:style>
  <w:style w:type="character" w:customStyle="1" w:styleId="A4">
    <w:name w:val="A4"/>
    <w:uiPriority w:val="99"/>
    <w:rsid w:val="00CD3C92"/>
    <w:rPr>
      <w:rFonts w:cs="Franklin Gothic Heavy"/>
      <w:color w:val="000000"/>
      <w:sz w:val="36"/>
      <w:szCs w:val="36"/>
    </w:rPr>
  </w:style>
  <w:style w:type="paragraph" w:customStyle="1" w:styleId="Pa3">
    <w:name w:val="Pa3"/>
    <w:basedOn w:val="Default"/>
    <w:next w:val="Default"/>
    <w:uiPriority w:val="99"/>
    <w:rsid w:val="00CD3C92"/>
    <w:pPr>
      <w:spacing w:line="241" w:lineRule="atLeast"/>
    </w:pPr>
    <w:rPr>
      <w:rFonts w:ascii="Franklin Gothic Book" w:hAnsi="Franklin Gothic Book" w:cs="Times New Roman"/>
      <w:color w:val="auto"/>
    </w:rPr>
  </w:style>
  <w:style w:type="character" w:customStyle="1" w:styleId="A5">
    <w:name w:val="A5"/>
    <w:uiPriority w:val="99"/>
    <w:rsid w:val="00CD3C92"/>
    <w:rPr>
      <w:rFonts w:cs="Franklin Gothic Book"/>
      <w:color w:val="000000"/>
      <w:sz w:val="22"/>
      <w:szCs w:val="22"/>
    </w:rPr>
  </w:style>
  <w:style w:type="paragraph" w:styleId="FootnoteText">
    <w:name w:val="footnote text"/>
    <w:basedOn w:val="Normal"/>
    <w:link w:val="FootnoteTextChar"/>
    <w:uiPriority w:val="99"/>
    <w:unhideWhenUsed/>
    <w:qFormat/>
    <w:rsid w:val="0009457D"/>
    <w:rPr>
      <w:rFonts w:ascii="Tw Cen MT" w:hAnsi="Tw Cen MT"/>
      <w:sz w:val="16"/>
      <w:szCs w:val="16"/>
    </w:rPr>
  </w:style>
  <w:style w:type="character" w:customStyle="1" w:styleId="FootnoteTextChar">
    <w:name w:val="Footnote Text Char"/>
    <w:basedOn w:val="DefaultParagraphFont"/>
    <w:link w:val="FootnoteText"/>
    <w:uiPriority w:val="99"/>
    <w:rsid w:val="0009457D"/>
    <w:rPr>
      <w:rFonts w:ascii="Tw Cen MT" w:hAnsi="Tw Cen MT"/>
      <w:sz w:val="16"/>
      <w:szCs w:val="16"/>
    </w:rPr>
  </w:style>
  <w:style w:type="character" w:styleId="FootnoteReference">
    <w:name w:val="footnote reference"/>
    <w:basedOn w:val="DefaultParagraphFont"/>
    <w:uiPriority w:val="99"/>
    <w:unhideWhenUsed/>
    <w:rsid w:val="00CD3C92"/>
    <w:rPr>
      <w:vertAlign w:val="superscript"/>
    </w:rPr>
  </w:style>
  <w:style w:type="character" w:customStyle="1" w:styleId="A6">
    <w:name w:val="A6"/>
    <w:uiPriority w:val="99"/>
    <w:rsid w:val="00CD3C92"/>
    <w:rPr>
      <w:rFonts w:cs="Franklin Gothic Book"/>
      <w:color w:val="000000"/>
      <w:sz w:val="16"/>
      <w:szCs w:val="16"/>
    </w:rPr>
  </w:style>
  <w:style w:type="character" w:styleId="Hyperlink">
    <w:name w:val="Hyperlink"/>
    <w:basedOn w:val="DefaultParagraphFont"/>
    <w:uiPriority w:val="99"/>
    <w:unhideWhenUsed/>
    <w:rsid w:val="0085119F"/>
    <w:rPr>
      <w:color w:val="0000FF" w:themeColor="hyperlink"/>
      <w:u w:val="single"/>
    </w:rPr>
  </w:style>
  <w:style w:type="paragraph" w:styleId="ListParagraph">
    <w:name w:val="List Paragraph"/>
    <w:basedOn w:val="Normal"/>
    <w:uiPriority w:val="34"/>
    <w:qFormat/>
    <w:rsid w:val="00465749"/>
    <w:pPr>
      <w:ind w:left="720"/>
      <w:contextualSpacing/>
    </w:pPr>
  </w:style>
  <w:style w:type="paragraph" w:styleId="BalloonText">
    <w:name w:val="Balloon Text"/>
    <w:basedOn w:val="Normal"/>
    <w:link w:val="BalloonTextChar"/>
    <w:uiPriority w:val="99"/>
    <w:semiHidden/>
    <w:unhideWhenUsed/>
    <w:rsid w:val="00C10E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E7C"/>
    <w:rPr>
      <w:rFonts w:ascii="Lucida Grande" w:hAnsi="Lucida Grande" w:cs="Lucida Grande"/>
      <w:sz w:val="18"/>
      <w:szCs w:val="18"/>
    </w:rPr>
  </w:style>
  <w:style w:type="character" w:customStyle="1" w:styleId="A7">
    <w:name w:val="A7"/>
    <w:uiPriority w:val="99"/>
    <w:rsid w:val="0029461E"/>
    <w:rPr>
      <w:rFonts w:cs="Franklin Gothic Demi"/>
      <w:color w:val="000000"/>
      <w:sz w:val="30"/>
      <w:szCs w:val="30"/>
    </w:rPr>
  </w:style>
  <w:style w:type="paragraph" w:styleId="Header">
    <w:name w:val="header"/>
    <w:basedOn w:val="Normal"/>
    <w:link w:val="HeaderChar"/>
    <w:uiPriority w:val="99"/>
    <w:unhideWhenUsed/>
    <w:rsid w:val="006A248C"/>
    <w:pPr>
      <w:tabs>
        <w:tab w:val="center" w:pos="4320"/>
        <w:tab w:val="right" w:pos="8640"/>
      </w:tabs>
    </w:pPr>
  </w:style>
  <w:style w:type="character" w:customStyle="1" w:styleId="HeaderChar">
    <w:name w:val="Header Char"/>
    <w:basedOn w:val="DefaultParagraphFont"/>
    <w:link w:val="Header"/>
    <w:uiPriority w:val="99"/>
    <w:rsid w:val="006A248C"/>
  </w:style>
  <w:style w:type="paragraph" w:styleId="Footer">
    <w:name w:val="footer"/>
    <w:basedOn w:val="Normal"/>
    <w:link w:val="FooterChar"/>
    <w:uiPriority w:val="99"/>
    <w:unhideWhenUsed/>
    <w:rsid w:val="006A248C"/>
    <w:pPr>
      <w:tabs>
        <w:tab w:val="center" w:pos="4320"/>
        <w:tab w:val="right" w:pos="8640"/>
      </w:tabs>
    </w:pPr>
  </w:style>
  <w:style w:type="character" w:customStyle="1" w:styleId="FooterChar">
    <w:name w:val="Footer Char"/>
    <w:basedOn w:val="DefaultParagraphFont"/>
    <w:link w:val="Footer"/>
    <w:uiPriority w:val="99"/>
    <w:rsid w:val="006A248C"/>
  </w:style>
  <w:style w:type="character" w:styleId="CommentReference">
    <w:name w:val="annotation reference"/>
    <w:basedOn w:val="DefaultParagraphFont"/>
    <w:uiPriority w:val="99"/>
    <w:semiHidden/>
    <w:unhideWhenUsed/>
    <w:rsid w:val="006A248C"/>
    <w:rPr>
      <w:sz w:val="18"/>
      <w:szCs w:val="18"/>
    </w:rPr>
  </w:style>
  <w:style w:type="paragraph" w:styleId="CommentText">
    <w:name w:val="annotation text"/>
    <w:basedOn w:val="Normal"/>
    <w:link w:val="CommentTextChar"/>
    <w:uiPriority w:val="99"/>
    <w:semiHidden/>
    <w:unhideWhenUsed/>
    <w:rsid w:val="006A248C"/>
  </w:style>
  <w:style w:type="character" w:customStyle="1" w:styleId="CommentTextChar">
    <w:name w:val="Comment Text Char"/>
    <w:basedOn w:val="DefaultParagraphFont"/>
    <w:link w:val="CommentText"/>
    <w:uiPriority w:val="99"/>
    <w:semiHidden/>
    <w:rsid w:val="006A248C"/>
  </w:style>
  <w:style w:type="paragraph" w:styleId="CommentSubject">
    <w:name w:val="annotation subject"/>
    <w:basedOn w:val="CommentText"/>
    <w:next w:val="CommentText"/>
    <w:link w:val="CommentSubjectChar"/>
    <w:uiPriority w:val="99"/>
    <w:semiHidden/>
    <w:unhideWhenUsed/>
    <w:rsid w:val="006A248C"/>
    <w:rPr>
      <w:b/>
      <w:bCs/>
      <w:sz w:val="20"/>
      <w:szCs w:val="20"/>
    </w:rPr>
  </w:style>
  <w:style w:type="character" w:customStyle="1" w:styleId="CommentSubjectChar">
    <w:name w:val="Comment Subject Char"/>
    <w:basedOn w:val="CommentTextChar"/>
    <w:link w:val="CommentSubject"/>
    <w:uiPriority w:val="99"/>
    <w:semiHidden/>
    <w:rsid w:val="006A248C"/>
    <w:rPr>
      <w:b/>
      <w:bCs/>
      <w:sz w:val="20"/>
      <w:szCs w:val="20"/>
    </w:rPr>
  </w:style>
  <w:style w:type="paragraph" w:styleId="Revision">
    <w:name w:val="Revision"/>
    <w:hidden/>
    <w:uiPriority w:val="99"/>
    <w:semiHidden/>
    <w:rsid w:val="005B6021"/>
  </w:style>
  <w:style w:type="character" w:styleId="FollowedHyperlink">
    <w:name w:val="FollowedHyperlink"/>
    <w:basedOn w:val="DefaultParagraphFont"/>
    <w:uiPriority w:val="99"/>
    <w:semiHidden/>
    <w:unhideWhenUsed/>
    <w:rsid w:val="00DC36F4"/>
    <w:rPr>
      <w:color w:val="800080" w:themeColor="followedHyperlink"/>
      <w:u w:val="single"/>
    </w:rPr>
  </w:style>
  <w:style w:type="character" w:customStyle="1" w:styleId="Heading1Char">
    <w:name w:val="Heading 1 Char"/>
    <w:basedOn w:val="DefaultParagraphFont"/>
    <w:link w:val="Heading1"/>
    <w:uiPriority w:val="9"/>
    <w:rsid w:val="00860B6D"/>
    <w:rPr>
      <w:rFonts w:ascii="Times" w:hAnsi="Times"/>
      <w:b/>
      <w:bCs/>
      <w:kern w:val="36"/>
      <w:sz w:val="48"/>
      <w:szCs w:val="48"/>
    </w:rPr>
  </w:style>
  <w:style w:type="paragraph" w:customStyle="1" w:styleId="Normal1">
    <w:name w:val="Normal1"/>
    <w:rsid w:val="0021553F"/>
    <w:pPr>
      <w:spacing w:line="276" w:lineRule="auto"/>
    </w:pPr>
    <w:rPr>
      <w:rFonts w:ascii="Arial" w:eastAsia="Arial" w:hAnsi="Arial" w:cs="Arial"/>
      <w:color w:val="000000"/>
      <w:sz w:val="22"/>
      <w:szCs w:val="22"/>
    </w:rPr>
  </w:style>
  <w:style w:type="character" w:styleId="PageNumber">
    <w:name w:val="page number"/>
    <w:basedOn w:val="DefaultParagraphFont"/>
    <w:uiPriority w:val="99"/>
    <w:semiHidden/>
    <w:unhideWhenUsed/>
    <w:rsid w:val="00EA6A72"/>
  </w:style>
  <w:style w:type="table" w:styleId="TableGrid">
    <w:name w:val="Table Grid"/>
    <w:basedOn w:val="TableNormal"/>
    <w:uiPriority w:val="59"/>
    <w:rsid w:val="007E2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B5BD9"/>
  </w:style>
  <w:style w:type="paragraph" w:styleId="Caption">
    <w:name w:val="caption"/>
    <w:basedOn w:val="Normal"/>
    <w:next w:val="Normal"/>
    <w:uiPriority w:val="35"/>
    <w:unhideWhenUsed/>
    <w:qFormat/>
    <w:rsid w:val="00882029"/>
    <w:pPr>
      <w:spacing w:after="200"/>
    </w:pPr>
    <w:rPr>
      <w:rFonts w:ascii="Franklin Gothic Book" w:hAnsi="Franklin Gothic Book"/>
      <w:i/>
      <w:iCs/>
      <w:color w:val="1F497D" w:themeColor="text2"/>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60B6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3C92"/>
    <w:pPr>
      <w:widowControl w:val="0"/>
      <w:autoSpaceDE w:val="0"/>
      <w:autoSpaceDN w:val="0"/>
      <w:adjustRightInd w:val="0"/>
    </w:pPr>
    <w:rPr>
      <w:rFonts w:ascii="Franklin Gothic Demi" w:hAnsi="Franklin Gothic Demi" w:cs="Franklin Gothic Demi"/>
      <w:color w:val="000000"/>
    </w:rPr>
  </w:style>
  <w:style w:type="paragraph" w:customStyle="1" w:styleId="Pa0">
    <w:name w:val="Pa0"/>
    <w:basedOn w:val="Default"/>
    <w:next w:val="Default"/>
    <w:uiPriority w:val="99"/>
    <w:rsid w:val="00CD3C92"/>
    <w:pPr>
      <w:spacing w:line="241" w:lineRule="atLeast"/>
    </w:pPr>
    <w:rPr>
      <w:rFonts w:cs="Times New Roman"/>
      <w:color w:val="auto"/>
    </w:rPr>
  </w:style>
  <w:style w:type="character" w:customStyle="1" w:styleId="A0">
    <w:name w:val="A0"/>
    <w:uiPriority w:val="99"/>
    <w:rsid w:val="00CD3C92"/>
    <w:rPr>
      <w:rFonts w:cs="Franklin Gothic Demi"/>
      <w:color w:val="000000"/>
      <w:sz w:val="56"/>
      <w:szCs w:val="56"/>
    </w:rPr>
  </w:style>
  <w:style w:type="paragraph" w:customStyle="1" w:styleId="Pa1">
    <w:name w:val="Pa1"/>
    <w:basedOn w:val="Default"/>
    <w:next w:val="Default"/>
    <w:uiPriority w:val="99"/>
    <w:rsid w:val="00CD3C92"/>
    <w:pPr>
      <w:spacing w:line="241" w:lineRule="atLeast"/>
    </w:pPr>
    <w:rPr>
      <w:rFonts w:cs="Times New Roman"/>
      <w:color w:val="auto"/>
    </w:rPr>
  </w:style>
  <w:style w:type="character" w:customStyle="1" w:styleId="A4">
    <w:name w:val="A4"/>
    <w:uiPriority w:val="99"/>
    <w:rsid w:val="00CD3C92"/>
    <w:rPr>
      <w:rFonts w:cs="Franklin Gothic Heavy"/>
      <w:color w:val="000000"/>
      <w:sz w:val="36"/>
      <w:szCs w:val="36"/>
    </w:rPr>
  </w:style>
  <w:style w:type="paragraph" w:customStyle="1" w:styleId="Pa3">
    <w:name w:val="Pa3"/>
    <w:basedOn w:val="Default"/>
    <w:next w:val="Default"/>
    <w:uiPriority w:val="99"/>
    <w:rsid w:val="00CD3C92"/>
    <w:pPr>
      <w:spacing w:line="241" w:lineRule="atLeast"/>
    </w:pPr>
    <w:rPr>
      <w:rFonts w:ascii="Franklin Gothic Book" w:hAnsi="Franklin Gothic Book" w:cs="Times New Roman"/>
      <w:color w:val="auto"/>
    </w:rPr>
  </w:style>
  <w:style w:type="character" w:customStyle="1" w:styleId="A5">
    <w:name w:val="A5"/>
    <w:uiPriority w:val="99"/>
    <w:rsid w:val="00CD3C92"/>
    <w:rPr>
      <w:rFonts w:cs="Franklin Gothic Book"/>
      <w:color w:val="000000"/>
      <w:sz w:val="22"/>
      <w:szCs w:val="22"/>
    </w:rPr>
  </w:style>
  <w:style w:type="paragraph" w:styleId="FootnoteText">
    <w:name w:val="footnote text"/>
    <w:basedOn w:val="Normal"/>
    <w:link w:val="FootnoteTextChar"/>
    <w:uiPriority w:val="99"/>
    <w:unhideWhenUsed/>
    <w:qFormat/>
    <w:rsid w:val="0009457D"/>
    <w:rPr>
      <w:rFonts w:ascii="Tw Cen MT" w:hAnsi="Tw Cen MT"/>
      <w:sz w:val="16"/>
      <w:szCs w:val="16"/>
    </w:rPr>
  </w:style>
  <w:style w:type="character" w:customStyle="1" w:styleId="FootnoteTextChar">
    <w:name w:val="Footnote Text Char"/>
    <w:basedOn w:val="DefaultParagraphFont"/>
    <w:link w:val="FootnoteText"/>
    <w:uiPriority w:val="99"/>
    <w:rsid w:val="0009457D"/>
    <w:rPr>
      <w:rFonts w:ascii="Tw Cen MT" w:hAnsi="Tw Cen MT"/>
      <w:sz w:val="16"/>
      <w:szCs w:val="16"/>
    </w:rPr>
  </w:style>
  <w:style w:type="character" w:styleId="FootnoteReference">
    <w:name w:val="footnote reference"/>
    <w:basedOn w:val="DefaultParagraphFont"/>
    <w:uiPriority w:val="99"/>
    <w:unhideWhenUsed/>
    <w:rsid w:val="00CD3C92"/>
    <w:rPr>
      <w:vertAlign w:val="superscript"/>
    </w:rPr>
  </w:style>
  <w:style w:type="character" w:customStyle="1" w:styleId="A6">
    <w:name w:val="A6"/>
    <w:uiPriority w:val="99"/>
    <w:rsid w:val="00CD3C92"/>
    <w:rPr>
      <w:rFonts w:cs="Franklin Gothic Book"/>
      <w:color w:val="000000"/>
      <w:sz w:val="16"/>
      <w:szCs w:val="16"/>
    </w:rPr>
  </w:style>
  <w:style w:type="character" w:styleId="Hyperlink">
    <w:name w:val="Hyperlink"/>
    <w:basedOn w:val="DefaultParagraphFont"/>
    <w:uiPriority w:val="99"/>
    <w:unhideWhenUsed/>
    <w:rsid w:val="0085119F"/>
    <w:rPr>
      <w:color w:val="0000FF" w:themeColor="hyperlink"/>
      <w:u w:val="single"/>
    </w:rPr>
  </w:style>
  <w:style w:type="paragraph" w:styleId="ListParagraph">
    <w:name w:val="List Paragraph"/>
    <w:basedOn w:val="Normal"/>
    <w:uiPriority w:val="34"/>
    <w:qFormat/>
    <w:rsid w:val="00465749"/>
    <w:pPr>
      <w:ind w:left="720"/>
      <w:contextualSpacing/>
    </w:pPr>
  </w:style>
  <w:style w:type="paragraph" w:styleId="BalloonText">
    <w:name w:val="Balloon Text"/>
    <w:basedOn w:val="Normal"/>
    <w:link w:val="BalloonTextChar"/>
    <w:uiPriority w:val="99"/>
    <w:semiHidden/>
    <w:unhideWhenUsed/>
    <w:rsid w:val="00C10E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E7C"/>
    <w:rPr>
      <w:rFonts w:ascii="Lucida Grande" w:hAnsi="Lucida Grande" w:cs="Lucida Grande"/>
      <w:sz w:val="18"/>
      <w:szCs w:val="18"/>
    </w:rPr>
  </w:style>
  <w:style w:type="character" w:customStyle="1" w:styleId="A7">
    <w:name w:val="A7"/>
    <w:uiPriority w:val="99"/>
    <w:rsid w:val="0029461E"/>
    <w:rPr>
      <w:rFonts w:cs="Franklin Gothic Demi"/>
      <w:color w:val="000000"/>
      <w:sz w:val="30"/>
      <w:szCs w:val="30"/>
    </w:rPr>
  </w:style>
  <w:style w:type="paragraph" w:styleId="Header">
    <w:name w:val="header"/>
    <w:basedOn w:val="Normal"/>
    <w:link w:val="HeaderChar"/>
    <w:uiPriority w:val="99"/>
    <w:unhideWhenUsed/>
    <w:rsid w:val="006A248C"/>
    <w:pPr>
      <w:tabs>
        <w:tab w:val="center" w:pos="4320"/>
        <w:tab w:val="right" w:pos="8640"/>
      </w:tabs>
    </w:pPr>
  </w:style>
  <w:style w:type="character" w:customStyle="1" w:styleId="HeaderChar">
    <w:name w:val="Header Char"/>
    <w:basedOn w:val="DefaultParagraphFont"/>
    <w:link w:val="Header"/>
    <w:uiPriority w:val="99"/>
    <w:rsid w:val="006A248C"/>
  </w:style>
  <w:style w:type="paragraph" w:styleId="Footer">
    <w:name w:val="footer"/>
    <w:basedOn w:val="Normal"/>
    <w:link w:val="FooterChar"/>
    <w:uiPriority w:val="99"/>
    <w:unhideWhenUsed/>
    <w:rsid w:val="006A248C"/>
    <w:pPr>
      <w:tabs>
        <w:tab w:val="center" w:pos="4320"/>
        <w:tab w:val="right" w:pos="8640"/>
      </w:tabs>
    </w:pPr>
  </w:style>
  <w:style w:type="character" w:customStyle="1" w:styleId="FooterChar">
    <w:name w:val="Footer Char"/>
    <w:basedOn w:val="DefaultParagraphFont"/>
    <w:link w:val="Footer"/>
    <w:uiPriority w:val="99"/>
    <w:rsid w:val="006A248C"/>
  </w:style>
  <w:style w:type="character" w:styleId="CommentReference">
    <w:name w:val="annotation reference"/>
    <w:basedOn w:val="DefaultParagraphFont"/>
    <w:uiPriority w:val="99"/>
    <w:semiHidden/>
    <w:unhideWhenUsed/>
    <w:rsid w:val="006A248C"/>
    <w:rPr>
      <w:sz w:val="18"/>
      <w:szCs w:val="18"/>
    </w:rPr>
  </w:style>
  <w:style w:type="paragraph" w:styleId="CommentText">
    <w:name w:val="annotation text"/>
    <w:basedOn w:val="Normal"/>
    <w:link w:val="CommentTextChar"/>
    <w:uiPriority w:val="99"/>
    <w:semiHidden/>
    <w:unhideWhenUsed/>
    <w:rsid w:val="006A248C"/>
  </w:style>
  <w:style w:type="character" w:customStyle="1" w:styleId="CommentTextChar">
    <w:name w:val="Comment Text Char"/>
    <w:basedOn w:val="DefaultParagraphFont"/>
    <w:link w:val="CommentText"/>
    <w:uiPriority w:val="99"/>
    <w:semiHidden/>
    <w:rsid w:val="006A248C"/>
  </w:style>
  <w:style w:type="paragraph" w:styleId="CommentSubject">
    <w:name w:val="annotation subject"/>
    <w:basedOn w:val="CommentText"/>
    <w:next w:val="CommentText"/>
    <w:link w:val="CommentSubjectChar"/>
    <w:uiPriority w:val="99"/>
    <w:semiHidden/>
    <w:unhideWhenUsed/>
    <w:rsid w:val="006A248C"/>
    <w:rPr>
      <w:b/>
      <w:bCs/>
      <w:sz w:val="20"/>
      <w:szCs w:val="20"/>
    </w:rPr>
  </w:style>
  <w:style w:type="character" w:customStyle="1" w:styleId="CommentSubjectChar">
    <w:name w:val="Comment Subject Char"/>
    <w:basedOn w:val="CommentTextChar"/>
    <w:link w:val="CommentSubject"/>
    <w:uiPriority w:val="99"/>
    <w:semiHidden/>
    <w:rsid w:val="006A248C"/>
    <w:rPr>
      <w:b/>
      <w:bCs/>
      <w:sz w:val="20"/>
      <w:szCs w:val="20"/>
    </w:rPr>
  </w:style>
  <w:style w:type="paragraph" w:styleId="Revision">
    <w:name w:val="Revision"/>
    <w:hidden/>
    <w:uiPriority w:val="99"/>
    <w:semiHidden/>
    <w:rsid w:val="005B6021"/>
  </w:style>
  <w:style w:type="character" w:styleId="FollowedHyperlink">
    <w:name w:val="FollowedHyperlink"/>
    <w:basedOn w:val="DefaultParagraphFont"/>
    <w:uiPriority w:val="99"/>
    <w:semiHidden/>
    <w:unhideWhenUsed/>
    <w:rsid w:val="00DC36F4"/>
    <w:rPr>
      <w:color w:val="800080" w:themeColor="followedHyperlink"/>
      <w:u w:val="single"/>
    </w:rPr>
  </w:style>
  <w:style w:type="character" w:customStyle="1" w:styleId="Heading1Char">
    <w:name w:val="Heading 1 Char"/>
    <w:basedOn w:val="DefaultParagraphFont"/>
    <w:link w:val="Heading1"/>
    <w:uiPriority w:val="9"/>
    <w:rsid w:val="00860B6D"/>
    <w:rPr>
      <w:rFonts w:ascii="Times" w:hAnsi="Times"/>
      <w:b/>
      <w:bCs/>
      <w:kern w:val="36"/>
      <w:sz w:val="48"/>
      <w:szCs w:val="48"/>
    </w:rPr>
  </w:style>
  <w:style w:type="paragraph" w:customStyle="1" w:styleId="Normal1">
    <w:name w:val="Normal1"/>
    <w:rsid w:val="0021553F"/>
    <w:pPr>
      <w:spacing w:line="276" w:lineRule="auto"/>
    </w:pPr>
    <w:rPr>
      <w:rFonts w:ascii="Arial" w:eastAsia="Arial" w:hAnsi="Arial" w:cs="Arial"/>
      <w:color w:val="000000"/>
      <w:sz w:val="22"/>
      <w:szCs w:val="22"/>
    </w:rPr>
  </w:style>
  <w:style w:type="character" w:styleId="PageNumber">
    <w:name w:val="page number"/>
    <w:basedOn w:val="DefaultParagraphFont"/>
    <w:uiPriority w:val="99"/>
    <w:semiHidden/>
    <w:unhideWhenUsed/>
    <w:rsid w:val="00EA6A72"/>
  </w:style>
  <w:style w:type="table" w:styleId="TableGrid">
    <w:name w:val="Table Grid"/>
    <w:basedOn w:val="TableNormal"/>
    <w:uiPriority w:val="59"/>
    <w:rsid w:val="007E2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B5BD9"/>
  </w:style>
  <w:style w:type="paragraph" w:styleId="Caption">
    <w:name w:val="caption"/>
    <w:basedOn w:val="Normal"/>
    <w:next w:val="Normal"/>
    <w:uiPriority w:val="35"/>
    <w:unhideWhenUsed/>
    <w:qFormat/>
    <w:rsid w:val="00882029"/>
    <w:pPr>
      <w:spacing w:after="200"/>
    </w:pPr>
    <w:rPr>
      <w:rFonts w:ascii="Franklin Gothic Book" w:hAnsi="Franklin Gothic Book"/>
      <w:i/>
      <w:iCs/>
      <w:color w:val="1F497D"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4006">
      <w:bodyDiv w:val="1"/>
      <w:marLeft w:val="0"/>
      <w:marRight w:val="0"/>
      <w:marTop w:val="0"/>
      <w:marBottom w:val="0"/>
      <w:divBdr>
        <w:top w:val="none" w:sz="0" w:space="0" w:color="auto"/>
        <w:left w:val="none" w:sz="0" w:space="0" w:color="auto"/>
        <w:bottom w:val="none" w:sz="0" w:space="0" w:color="auto"/>
        <w:right w:val="none" w:sz="0" w:space="0" w:color="auto"/>
      </w:divBdr>
    </w:div>
    <w:div w:id="217477397">
      <w:bodyDiv w:val="1"/>
      <w:marLeft w:val="0"/>
      <w:marRight w:val="0"/>
      <w:marTop w:val="0"/>
      <w:marBottom w:val="0"/>
      <w:divBdr>
        <w:top w:val="none" w:sz="0" w:space="0" w:color="auto"/>
        <w:left w:val="none" w:sz="0" w:space="0" w:color="auto"/>
        <w:bottom w:val="none" w:sz="0" w:space="0" w:color="auto"/>
        <w:right w:val="none" w:sz="0" w:space="0" w:color="auto"/>
      </w:divBdr>
    </w:div>
    <w:div w:id="279068434">
      <w:bodyDiv w:val="1"/>
      <w:marLeft w:val="0"/>
      <w:marRight w:val="0"/>
      <w:marTop w:val="0"/>
      <w:marBottom w:val="0"/>
      <w:divBdr>
        <w:top w:val="none" w:sz="0" w:space="0" w:color="auto"/>
        <w:left w:val="none" w:sz="0" w:space="0" w:color="auto"/>
        <w:bottom w:val="none" w:sz="0" w:space="0" w:color="auto"/>
        <w:right w:val="none" w:sz="0" w:space="0" w:color="auto"/>
      </w:divBdr>
    </w:div>
    <w:div w:id="305404660">
      <w:bodyDiv w:val="1"/>
      <w:marLeft w:val="0"/>
      <w:marRight w:val="0"/>
      <w:marTop w:val="0"/>
      <w:marBottom w:val="0"/>
      <w:divBdr>
        <w:top w:val="none" w:sz="0" w:space="0" w:color="auto"/>
        <w:left w:val="none" w:sz="0" w:space="0" w:color="auto"/>
        <w:bottom w:val="none" w:sz="0" w:space="0" w:color="auto"/>
        <w:right w:val="none" w:sz="0" w:space="0" w:color="auto"/>
      </w:divBdr>
    </w:div>
    <w:div w:id="411127163">
      <w:bodyDiv w:val="1"/>
      <w:marLeft w:val="0"/>
      <w:marRight w:val="0"/>
      <w:marTop w:val="0"/>
      <w:marBottom w:val="0"/>
      <w:divBdr>
        <w:top w:val="none" w:sz="0" w:space="0" w:color="auto"/>
        <w:left w:val="none" w:sz="0" w:space="0" w:color="auto"/>
        <w:bottom w:val="none" w:sz="0" w:space="0" w:color="auto"/>
        <w:right w:val="none" w:sz="0" w:space="0" w:color="auto"/>
      </w:divBdr>
    </w:div>
    <w:div w:id="446659721">
      <w:bodyDiv w:val="1"/>
      <w:marLeft w:val="0"/>
      <w:marRight w:val="0"/>
      <w:marTop w:val="0"/>
      <w:marBottom w:val="0"/>
      <w:divBdr>
        <w:top w:val="none" w:sz="0" w:space="0" w:color="auto"/>
        <w:left w:val="none" w:sz="0" w:space="0" w:color="auto"/>
        <w:bottom w:val="none" w:sz="0" w:space="0" w:color="auto"/>
        <w:right w:val="none" w:sz="0" w:space="0" w:color="auto"/>
      </w:divBdr>
    </w:div>
    <w:div w:id="515271455">
      <w:bodyDiv w:val="1"/>
      <w:marLeft w:val="0"/>
      <w:marRight w:val="0"/>
      <w:marTop w:val="0"/>
      <w:marBottom w:val="0"/>
      <w:divBdr>
        <w:top w:val="none" w:sz="0" w:space="0" w:color="auto"/>
        <w:left w:val="none" w:sz="0" w:space="0" w:color="auto"/>
        <w:bottom w:val="none" w:sz="0" w:space="0" w:color="auto"/>
        <w:right w:val="none" w:sz="0" w:space="0" w:color="auto"/>
      </w:divBdr>
    </w:div>
    <w:div w:id="571695904">
      <w:bodyDiv w:val="1"/>
      <w:marLeft w:val="0"/>
      <w:marRight w:val="0"/>
      <w:marTop w:val="0"/>
      <w:marBottom w:val="0"/>
      <w:divBdr>
        <w:top w:val="none" w:sz="0" w:space="0" w:color="auto"/>
        <w:left w:val="none" w:sz="0" w:space="0" w:color="auto"/>
        <w:bottom w:val="none" w:sz="0" w:space="0" w:color="auto"/>
        <w:right w:val="none" w:sz="0" w:space="0" w:color="auto"/>
      </w:divBdr>
    </w:div>
    <w:div w:id="596594218">
      <w:bodyDiv w:val="1"/>
      <w:marLeft w:val="0"/>
      <w:marRight w:val="0"/>
      <w:marTop w:val="0"/>
      <w:marBottom w:val="0"/>
      <w:divBdr>
        <w:top w:val="none" w:sz="0" w:space="0" w:color="auto"/>
        <w:left w:val="none" w:sz="0" w:space="0" w:color="auto"/>
        <w:bottom w:val="none" w:sz="0" w:space="0" w:color="auto"/>
        <w:right w:val="none" w:sz="0" w:space="0" w:color="auto"/>
      </w:divBdr>
    </w:div>
    <w:div w:id="631637088">
      <w:bodyDiv w:val="1"/>
      <w:marLeft w:val="0"/>
      <w:marRight w:val="0"/>
      <w:marTop w:val="0"/>
      <w:marBottom w:val="0"/>
      <w:divBdr>
        <w:top w:val="none" w:sz="0" w:space="0" w:color="auto"/>
        <w:left w:val="none" w:sz="0" w:space="0" w:color="auto"/>
        <w:bottom w:val="none" w:sz="0" w:space="0" w:color="auto"/>
        <w:right w:val="none" w:sz="0" w:space="0" w:color="auto"/>
      </w:divBdr>
    </w:div>
    <w:div w:id="683092202">
      <w:bodyDiv w:val="1"/>
      <w:marLeft w:val="0"/>
      <w:marRight w:val="0"/>
      <w:marTop w:val="0"/>
      <w:marBottom w:val="0"/>
      <w:divBdr>
        <w:top w:val="none" w:sz="0" w:space="0" w:color="auto"/>
        <w:left w:val="none" w:sz="0" w:space="0" w:color="auto"/>
        <w:bottom w:val="none" w:sz="0" w:space="0" w:color="auto"/>
        <w:right w:val="none" w:sz="0" w:space="0" w:color="auto"/>
      </w:divBdr>
    </w:div>
    <w:div w:id="764308455">
      <w:bodyDiv w:val="1"/>
      <w:marLeft w:val="0"/>
      <w:marRight w:val="0"/>
      <w:marTop w:val="0"/>
      <w:marBottom w:val="0"/>
      <w:divBdr>
        <w:top w:val="none" w:sz="0" w:space="0" w:color="auto"/>
        <w:left w:val="none" w:sz="0" w:space="0" w:color="auto"/>
        <w:bottom w:val="none" w:sz="0" w:space="0" w:color="auto"/>
        <w:right w:val="none" w:sz="0" w:space="0" w:color="auto"/>
      </w:divBdr>
      <w:divsChild>
        <w:div w:id="738092771">
          <w:marLeft w:val="0"/>
          <w:marRight w:val="0"/>
          <w:marTop w:val="0"/>
          <w:marBottom w:val="0"/>
          <w:divBdr>
            <w:top w:val="none" w:sz="0" w:space="0" w:color="auto"/>
            <w:left w:val="none" w:sz="0" w:space="0" w:color="auto"/>
            <w:bottom w:val="none" w:sz="0" w:space="0" w:color="auto"/>
            <w:right w:val="none" w:sz="0" w:space="0" w:color="auto"/>
          </w:divBdr>
        </w:div>
      </w:divsChild>
    </w:div>
    <w:div w:id="778373556">
      <w:bodyDiv w:val="1"/>
      <w:marLeft w:val="0"/>
      <w:marRight w:val="0"/>
      <w:marTop w:val="0"/>
      <w:marBottom w:val="0"/>
      <w:divBdr>
        <w:top w:val="none" w:sz="0" w:space="0" w:color="auto"/>
        <w:left w:val="none" w:sz="0" w:space="0" w:color="auto"/>
        <w:bottom w:val="none" w:sz="0" w:space="0" w:color="auto"/>
        <w:right w:val="none" w:sz="0" w:space="0" w:color="auto"/>
      </w:divBdr>
    </w:div>
    <w:div w:id="792133711">
      <w:bodyDiv w:val="1"/>
      <w:marLeft w:val="0"/>
      <w:marRight w:val="0"/>
      <w:marTop w:val="0"/>
      <w:marBottom w:val="0"/>
      <w:divBdr>
        <w:top w:val="none" w:sz="0" w:space="0" w:color="auto"/>
        <w:left w:val="none" w:sz="0" w:space="0" w:color="auto"/>
        <w:bottom w:val="none" w:sz="0" w:space="0" w:color="auto"/>
        <w:right w:val="none" w:sz="0" w:space="0" w:color="auto"/>
      </w:divBdr>
    </w:div>
    <w:div w:id="821311736">
      <w:bodyDiv w:val="1"/>
      <w:marLeft w:val="0"/>
      <w:marRight w:val="0"/>
      <w:marTop w:val="0"/>
      <w:marBottom w:val="0"/>
      <w:divBdr>
        <w:top w:val="none" w:sz="0" w:space="0" w:color="auto"/>
        <w:left w:val="none" w:sz="0" w:space="0" w:color="auto"/>
        <w:bottom w:val="none" w:sz="0" w:space="0" w:color="auto"/>
        <w:right w:val="none" w:sz="0" w:space="0" w:color="auto"/>
      </w:divBdr>
    </w:div>
    <w:div w:id="839734099">
      <w:bodyDiv w:val="1"/>
      <w:marLeft w:val="0"/>
      <w:marRight w:val="0"/>
      <w:marTop w:val="0"/>
      <w:marBottom w:val="0"/>
      <w:divBdr>
        <w:top w:val="none" w:sz="0" w:space="0" w:color="auto"/>
        <w:left w:val="none" w:sz="0" w:space="0" w:color="auto"/>
        <w:bottom w:val="none" w:sz="0" w:space="0" w:color="auto"/>
        <w:right w:val="none" w:sz="0" w:space="0" w:color="auto"/>
      </w:divBdr>
    </w:div>
    <w:div w:id="1090735178">
      <w:bodyDiv w:val="1"/>
      <w:marLeft w:val="0"/>
      <w:marRight w:val="0"/>
      <w:marTop w:val="0"/>
      <w:marBottom w:val="0"/>
      <w:divBdr>
        <w:top w:val="none" w:sz="0" w:space="0" w:color="auto"/>
        <w:left w:val="none" w:sz="0" w:space="0" w:color="auto"/>
        <w:bottom w:val="none" w:sz="0" w:space="0" w:color="auto"/>
        <w:right w:val="none" w:sz="0" w:space="0" w:color="auto"/>
      </w:divBdr>
    </w:div>
    <w:div w:id="1193494567">
      <w:bodyDiv w:val="1"/>
      <w:marLeft w:val="0"/>
      <w:marRight w:val="0"/>
      <w:marTop w:val="0"/>
      <w:marBottom w:val="0"/>
      <w:divBdr>
        <w:top w:val="none" w:sz="0" w:space="0" w:color="auto"/>
        <w:left w:val="none" w:sz="0" w:space="0" w:color="auto"/>
        <w:bottom w:val="none" w:sz="0" w:space="0" w:color="auto"/>
        <w:right w:val="none" w:sz="0" w:space="0" w:color="auto"/>
      </w:divBdr>
    </w:div>
    <w:div w:id="1194228614">
      <w:bodyDiv w:val="1"/>
      <w:marLeft w:val="0"/>
      <w:marRight w:val="0"/>
      <w:marTop w:val="0"/>
      <w:marBottom w:val="0"/>
      <w:divBdr>
        <w:top w:val="none" w:sz="0" w:space="0" w:color="auto"/>
        <w:left w:val="none" w:sz="0" w:space="0" w:color="auto"/>
        <w:bottom w:val="none" w:sz="0" w:space="0" w:color="auto"/>
        <w:right w:val="none" w:sz="0" w:space="0" w:color="auto"/>
      </w:divBdr>
    </w:div>
    <w:div w:id="1232160376">
      <w:bodyDiv w:val="1"/>
      <w:marLeft w:val="0"/>
      <w:marRight w:val="0"/>
      <w:marTop w:val="0"/>
      <w:marBottom w:val="0"/>
      <w:divBdr>
        <w:top w:val="none" w:sz="0" w:space="0" w:color="auto"/>
        <w:left w:val="none" w:sz="0" w:space="0" w:color="auto"/>
        <w:bottom w:val="none" w:sz="0" w:space="0" w:color="auto"/>
        <w:right w:val="none" w:sz="0" w:space="0" w:color="auto"/>
      </w:divBdr>
    </w:div>
    <w:div w:id="1324771218">
      <w:bodyDiv w:val="1"/>
      <w:marLeft w:val="0"/>
      <w:marRight w:val="0"/>
      <w:marTop w:val="0"/>
      <w:marBottom w:val="0"/>
      <w:divBdr>
        <w:top w:val="none" w:sz="0" w:space="0" w:color="auto"/>
        <w:left w:val="none" w:sz="0" w:space="0" w:color="auto"/>
        <w:bottom w:val="none" w:sz="0" w:space="0" w:color="auto"/>
        <w:right w:val="none" w:sz="0" w:space="0" w:color="auto"/>
      </w:divBdr>
    </w:div>
    <w:div w:id="1326133556">
      <w:bodyDiv w:val="1"/>
      <w:marLeft w:val="0"/>
      <w:marRight w:val="0"/>
      <w:marTop w:val="0"/>
      <w:marBottom w:val="0"/>
      <w:divBdr>
        <w:top w:val="none" w:sz="0" w:space="0" w:color="auto"/>
        <w:left w:val="none" w:sz="0" w:space="0" w:color="auto"/>
        <w:bottom w:val="none" w:sz="0" w:space="0" w:color="auto"/>
        <w:right w:val="none" w:sz="0" w:space="0" w:color="auto"/>
      </w:divBdr>
    </w:div>
    <w:div w:id="1435325531">
      <w:bodyDiv w:val="1"/>
      <w:marLeft w:val="0"/>
      <w:marRight w:val="0"/>
      <w:marTop w:val="0"/>
      <w:marBottom w:val="0"/>
      <w:divBdr>
        <w:top w:val="none" w:sz="0" w:space="0" w:color="auto"/>
        <w:left w:val="none" w:sz="0" w:space="0" w:color="auto"/>
        <w:bottom w:val="none" w:sz="0" w:space="0" w:color="auto"/>
        <w:right w:val="none" w:sz="0" w:space="0" w:color="auto"/>
      </w:divBdr>
    </w:div>
    <w:div w:id="1480532291">
      <w:bodyDiv w:val="1"/>
      <w:marLeft w:val="0"/>
      <w:marRight w:val="0"/>
      <w:marTop w:val="0"/>
      <w:marBottom w:val="0"/>
      <w:divBdr>
        <w:top w:val="none" w:sz="0" w:space="0" w:color="auto"/>
        <w:left w:val="none" w:sz="0" w:space="0" w:color="auto"/>
        <w:bottom w:val="none" w:sz="0" w:space="0" w:color="auto"/>
        <w:right w:val="none" w:sz="0" w:space="0" w:color="auto"/>
      </w:divBdr>
    </w:div>
    <w:div w:id="1485855548">
      <w:bodyDiv w:val="1"/>
      <w:marLeft w:val="0"/>
      <w:marRight w:val="0"/>
      <w:marTop w:val="0"/>
      <w:marBottom w:val="0"/>
      <w:divBdr>
        <w:top w:val="none" w:sz="0" w:space="0" w:color="auto"/>
        <w:left w:val="none" w:sz="0" w:space="0" w:color="auto"/>
        <w:bottom w:val="none" w:sz="0" w:space="0" w:color="auto"/>
        <w:right w:val="none" w:sz="0" w:space="0" w:color="auto"/>
      </w:divBdr>
      <w:divsChild>
        <w:div w:id="1674602148">
          <w:marLeft w:val="0"/>
          <w:marRight w:val="0"/>
          <w:marTop w:val="0"/>
          <w:marBottom w:val="0"/>
          <w:divBdr>
            <w:top w:val="none" w:sz="0" w:space="0" w:color="auto"/>
            <w:left w:val="none" w:sz="0" w:space="0" w:color="auto"/>
            <w:bottom w:val="none" w:sz="0" w:space="0" w:color="auto"/>
            <w:right w:val="none" w:sz="0" w:space="0" w:color="auto"/>
          </w:divBdr>
          <w:divsChild>
            <w:div w:id="18147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3522">
      <w:bodyDiv w:val="1"/>
      <w:marLeft w:val="0"/>
      <w:marRight w:val="0"/>
      <w:marTop w:val="0"/>
      <w:marBottom w:val="0"/>
      <w:divBdr>
        <w:top w:val="none" w:sz="0" w:space="0" w:color="auto"/>
        <w:left w:val="none" w:sz="0" w:space="0" w:color="auto"/>
        <w:bottom w:val="none" w:sz="0" w:space="0" w:color="auto"/>
        <w:right w:val="none" w:sz="0" w:space="0" w:color="auto"/>
      </w:divBdr>
    </w:div>
    <w:div w:id="1625119144">
      <w:bodyDiv w:val="1"/>
      <w:marLeft w:val="0"/>
      <w:marRight w:val="0"/>
      <w:marTop w:val="0"/>
      <w:marBottom w:val="0"/>
      <w:divBdr>
        <w:top w:val="none" w:sz="0" w:space="0" w:color="auto"/>
        <w:left w:val="none" w:sz="0" w:space="0" w:color="auto"/>
        <w:bottom w:val="none" w:sz="0" w:space="0" w:color="auto"/>
        <w:right w:val="none" w:sz="0" w:space="0" w:color="auto"/>
      </w:divBdr>
    </w:div>
    <w:div w:id="1636253416">
      <w:bodyDiv w:val="1"/>
      <w:marLeft w:val="0"/>
      <w:marRight w:val="0"/>
      <w:marTop w:val="0"/>
      <w:marBottom w:val="0"/>
      <w:divBdr>
        <w:top w:val="none" w:sz="0" w:space="0" w:color="auto"/>
        <w:left w:val="none" w:sz="0" w:space="0" w:color="auto"/>
        <w:bottom w:val="none" w:sz="0" w:space="0" w:color="auto"/>
        <w:right w:val="none" w:sz="0" w:space="0" w:color="auto"/>
      </w:divBdr>
    </w:div>
    <w:div w:id="1641378209">
      <w:bodyDiv w:val="1"/>
      <w:marLeft w:val="0"/>
      <w:marRight w:val="0"/>
      <w:marTop w:val="0"/>
      <w:marBottom w:val="0"/>
      <w:divBdr>
        <w:top w:val="none" w:sz="0" w:space="0" w:color="auto"/>
        <w:left w:val="none" w:sz="0" w:space="0" w:color="auto"/>
        <w:bottom w:val="none" w:sz="0" w:space="0" w:color="auto"/>
        <w:right w:val="none" w:sz="0" w:space="0" w:color="auto"/>
      </w:divBdr>
      <w:divsChild>
        <w:div w:id="942803718">
          <w:marLeft w:val="0"/>
          <w:marRight w:val="0"/>
          <w:marTop w:val="0"/>
          <w:marBottom w:val="0"/>
          <w:divBdr>
            <w:top w:val="none" w:sz="0" w:space="0" w:color="auto"/>
            <w:left w:val="none" w:sz="0" w:space="0" w:color="auto"/>
            <w:bottom w:val="none" w:sz="0" w:space="0" w:color="auto"/>
            <w:right w:val="none" w:sz="0" w:space="0" w:color="auto"/>
          </w:divBdr>
        </w:div>
      </w:divsChild>
    </w:div>
    <w:div w:id="1658412888">
      <w:bodyDiv w:val="1"/>
      <w:marLeft w:val="0"/>
      <w:marRight w:val="0"/>
      <w:marTop w:val="0"/>
      <w:marBottom w:val="0"/>
      <w:divBdr>
        <w:top w:val="none" w:sz="0" w:space="0" w:color="auto"/>
        <w:left w:val="none" w:sz="0" w:space="0" w:color="auto"/>
        <w:bottom w:val="none" w:sz="0" w:space="0" w:color="auto"/>
        <w:right w:val="none" w:sz="0" w:space="0" w:color="auto"/>
      </w:divBdr>
    </w:div>
    <w:div w:id="1790199973">
      <w:bodyDiv w:val="1"/>
      <w:marLeft w:val="0"/>
      <w:marRight w:val="0"/>
      <w:marTop w:val="0"/>
      <w:marBottom w:val="0"/>
      <w:divBdr>
        <w:top w:val="none" w:sz="0" w:space="0" w:color="auto"/>
        <w:left w:val="none" w:sz="0" w:space="0" w:color="auto"/>
        <w:bottom w:val="none" w:sz="0" w:space="0" w:color="auto"/>
        <w:right w:val="none" w:sz="0" w:space="0" w:color="auto"/>
      </w:divBdr>
    </w:div>
    <w:div w:id="1852838064">
      <w:bodyDiv w:val="1"/>
      <w:marLeft w:val="0"/>
      <w:marRight w:val="0"/>
      <w:marTop w:val="0"/>
      <w:marBottom w:val="0"/>
      <w:divBdr>
        <w:top w:val="none" w:sz="0" w:space="0" w:color="auto"/>
        <w:left w:val="none" w:sz="0" w:space="0" w:color="auto"/>
        <w:bottom w:val="none" w:sz="0" w:space="0" w:color="auto"/>
        <w:right w:val="none" w:sz="0" w:space="0" w:color="auto"/>
      </w:divBdr>
    </w:div>
    <w:div w:id="1970475956">
      <w:bodyDiv w:val="1"/>
      <w:marLeft w:val="0"/>
      <w:marRight w:val="0"/>
      <w:marTop w:val="0"/>
      <w:marBottom w:val="0"/>
      <w:divBdr>
        <w:top w:val="none" w:sz="0" w:space="0" w:color="auto"/>
        <w:left w:val="none" w:sz="0" w:space="0" w:color="auto"/>
        <w:bottom w:val="none" w:sz="0" w:space="0" w:color="auto"/>
        <w:right w:val="none" w:sz="0" w:space="0" w:color="auto"/>
      </w:divBdr>
    </w:div>
    <w:div w:id="2019116499">
      <w:bodyDiv w:val="1"/>
      <w:marLeft w:val="0"/>
      <w:marRight w:val="0"/>
      <w:marTop w:val="0"/>
      <w:marBottom w:val="0"/>
      <w:divBdr>
        <w:top w:val="none" w:sz="0" w:space="0" w:color="auto"/>
        <w:left w:val="none" w:sz="0" w:space="0" w:color="auto"/>
        <w:bottom w:val="none" w:sz="0" w:space="0" w:color="auto"/>
        <w:right w:val="none" w:sz="0" w:space="0" w:color="auto"/>
      </w:divBdr>
    </w:div>
    <w:div w:id="2089186354">
      <w:bodyDiv w:val="1"/>
      <w:marLeft w:val="0"/>
      <w:marRight w:val="0"/>
      <w:marTop w:val="0"/>
      <w:marBottom w:val="0"/>
      <w:divBdr>
        <w:top w:val="none" w:sz="0" w:space="0" w:color="auto"/>
        <w:left w:val="none" w:sz="0" w:space="0" w:color="auto"/>
        <w:bottom w:val="none" w:sz="0" w:space="0" w:color="auto"/>
        <w:right w:val="none" w:sz="0" w:space="0" w:color="auto"/>
      </w:divBdr>
    </w:div>
    <w:div w:id="2142456966">
      <w:bodyDiv w:val="1"/>
      <w:marLeft w:val="0"/>
      <w:marRight w:val="0"/>
      <w:marTop w:val="0"/>
      <w:marBottom w:val="0"/>
      <w:divBdr>
        <w:top w:val="none" w:sz="0" w:space="0" w:color="auto"/>
        <w:left w:val="none" w:sz="0" w:space="0" w:color="auto"/>
        <w:bottom w:val="none" w:sz="0" w:space="0" w:color="auto"/>
        <w:right w:val="none" w:sz="0" w:space="0" w:color="auto"/>
      </w:divBdr>
    </w:div>
    <w:div w:id="2143959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mass.gov/courts/selfhelp/criminal-law/seal-record.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sentencingproject.org/the-facts/" TargetMode="External"/><Relationship Id="rId2" Type="http://schemas.openxmlformats.org/officeDocument/2006/relationships/hyperlink" Target="https://www.utec-lowell.org/uploads/uploads/utec_factsheet_3.30.16.pdf" TargetMode="External"/><Relationship Id="rId1" Type="http://schemas.openxmlformats.org/officeDocument/2006/relationships/hyperlink" Target="https://malegislature.gov/Bills/189/Senate/S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DA53962-B11B-4E32-BE71-B37716748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12586</Words>
  <Characters>71741</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HSPH</Company>
  <LinksUpToDate>false</LinksUpToDate>
  <CharactersWithSpaces>84159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Chinchilla</dc:creator>
  <cp:lastModifiedBy>Emily Bever</cp:lastModifiedBy>
  <cp:revision>2</cp:revision>
  <cp:lastPrinted>2016-07-15T19:44:00Z</cp:lastPrinted>
  <dcterms:created xsi:type="dcterms:W3CDTF">2016-07-20T16:53:00Z</dcterms:created>
  <dcterms:modified xsi:type="dcterms:W3CDTF">2016-07-20T16:53:00Z</dcterms:modified>
</cp:coreProperties>
</file>